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19" w:rsidRDefault="00603519">
      <w:pPr>
        <w:pBdr>
          <w:bottom w:val="thinThickSmallGap" w:sz="24" w:space="1" w:color="00000A"/>
        </w:pBdr>
        <w:spacing w:after="0" w:line="240" w:lineRule="auto"/>
        <w:rPr>
          <w:rFonts w:ascii="Comic Sans MS" w:eastAsia="Times New Roman" w:hAnsi="Comic Sans MS" w:cs="Times New Roman"/>
          <w:b/>
          <w:lang w:eastAsia="el-GR"/>
        </w:rPr>
      </w:pPr>
      <w:bookmarkStart w:id="0" w:name="_GoBack"/>
      <w:bookmarkEnd w:id="0"/>
    </w:p>
    <w:p w:rsidR="00603519" w:rsidRDefault="001511C3">
      <w:pPr>
        <w:pBdr>
          <w:bottom w:val="thinThickSmallGap" w:sz="24" w:space="1" w:color="00000A"/>
        </w:pBdr>
        <w:spacing w:after="0" w:line="240" w:lineRule="auto"/>
        <w:rPr>
          <w:rFonts w:ascii="Comic Sans MS" w:eastAsia="Times New Roman" w:hAnsi="Comic Sans MS" w:cs="Times New Roman"/>
          <w:b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561975" cy="600075"/>
            <wp:effectExtent l="0" t="0" r="0" b="0"/>
            <wp:docPr id="1" name="Picture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ethnosim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lang w:eastAsia="el-GR"/>
        </w:rPr>
        <w:t xml:space="preserve">   </w:t>
      </w:r>
    </w:p>
    <w:p w:rsidR="00603519" w:rsidRDefault="001511C3">
      <w:pPr>
        <w:pBdr>
          <w:bottom w:val="thinThickSmallGap" w:sz="24" w:space="1" w:color="00000A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ΕΛΛΗΝΙΚΗ ΔΗΜΟΚΡΑΤΙΑ</w:t>
      </w:r>
    </w:p>
    <w:p w:rsidR="00603519" w:rsidRDefault="001511C3">
      <w:pPr>
        <w:pBdr>
          <w:bottom w:val="thinThickSmallGap" w:sz="24" w:space="1" w:color="00000A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ΥΠΟΥΡΓΕΙΟ ΕΡΓΑΣΙΑΣ &amp; ΚΟΙΝΩΝΙΚΩΝ ΥΠΟΘΕΣΕΩΝ </w:t>
      </w:r>
    </w:p>
    <w:p w:rsidR="00603519" w:rsidRDefault="001511C3">
      <w:pPr>
        <w:pBdr>
          <w:bottom w:val="thinThickSmallGap" w:sz="24" w:space="1" w:color="00000A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ΚΕΝΤΡΟ ΚΟΙΝΩΝΙΚΗΣ ΠΡΟΝΟΙΑΣ ΠΕΡΙΦΕΡΕΙΑΣ ΚΡΗΤΗΣ</w:t>
      </w:r>
    </w:p>
    <w:p w:rsidR="00603519" w:rsidRDefault="00603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519" w:rsidRDefault="001511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ΔΕΛΤΙΟ ΤΥΠΟΥ</w:t>
      </w:r>
    </w:p>
    <w:p w:rsidR="00603519" w:rsidRDefault="0060351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03519" w:rsidRDefault="001511C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Την Κυριακή 19 Δεκεμβρίου 2021 τα παιδιά που φιλοξενούνται σε δ</w:t>
      </w:r>
      <w:r>
        <w:rPr>
          <w:rFonts w:ascii="Times New Roman" w:hAnsi="Times New Roman" w:cs="Times New Roman"/>
          <w:sz w:val="24"/>
          <w:szCs w:val="24"/>
        </w:rPr>
        <w:t xml:space="preserve">ομές του Κέντρου Κοινωνικής Πρόνοιας Περιφέρειας Κρήτης είχαν την ευκαιρία να παρακολουθήσουν την παιδική χριστουγεννιάτικη θεατρική παράσταση «Φον Κουραμπιές Εναντίον Κόμη </w:t>
      </w:r>
      <w:proofErr w:type="spellStart"/>
      <w:r>
        <w:rPr>
          <w:rFonts w:ascii="Times New Roman" w:hAnsi="Times New Roman" w:cs="Times New Roman"/>
          <w:sz w:val="24"/>
          <w:szCs w:val="24"/>
        </w:rPr>
        <w:t>Μελομακαρόνη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σε σκηνοθεσία Μάνου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Μανιά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στο κινηματοθέατρο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Αστόρια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μετά από την ευ</w:t>
      </w:r>
      <w:r>
        <w:rPr>
          <w:rFonts w:ascii="Times New Roman" w:hAnsi="Times New Roman" w:cs="Times New Roman"/>
          <w:sz w:val="24"/>
          <w:szCs w:val="24"/>
        </w:rPr>
        <w:t xml:space="preserve">γενική πρόσκληση της οικογένειας Μάνου και Ρένας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Μανιά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στο πλαίσιο της δράσης κοινωνικής προσφοράς του Τομέα Ποιότητας Ζωής και Εθελοντισμού ΔΕΕΠ (ΝΟΔΕ) Ηρακλείου. </w:t>
      </w:r>
    </w:p>
    <w:p w:rsidR="00603519" w:rsidRDefault="001511C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Ευχαριστούμε θερμά την οικογένεια </w:t>
      </w:r>
      <w:proofErr w:type="spellStart"/>
      <w:r>
        <w:rPr>
          <w:rFonts w:ascii="Times New Roman" w:hAnsi="Times New Roman" w:cs="Times New Roman"/>
          <w:sz w:val="24"/>
          <w:szCs w:val="24"/>
        </w:rPr>
        <w:t>Μανιά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για την χαρά και τη δυνατότητα που έδωσε στα παιδι</w:t>
      </w:r>
      <w:r>
        <w:rPr>
          <w:rFonts w:ascii="Times New Roman" w:hAnsi="Times New Roman" w:cs="Times New Roman"/>
          <w:sz w:val="24"/>
          <w:szCs w:val="24"/>
        </w:rPr>
        <w:t xml:space="preserve">ά που φιλοξενούμε και την κα Ελένη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Κτιστάκη</w:t>
      </w:r>
      <w:proofErr w:type="spellEnd"/>
      <w:r>
        <w:rPr>
          <w:rFonts w:ascii="Times New Roman" w:hAnsi="Times New Roman" w:cs="Times New Roman"/>
          <w:sz w:val="24"/>
          <w:szCs w:val="24"/>
        </w:rPr>
        <w:t>, Υπεύθυνη Τομέα Ποιότητας Ζωής και Εθελοντισμού ΔΕΕΠ (ΝΟΔΕ)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Ηρακλείου που συνέβαλε στην υλοποίηση της συγκεκριμένης δράσης.</w:t>
      </w:r>
    </w:p>
    <w:p w:rsidR="00603519" w:rsidRDefault="001511C3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Στην δράση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παρευρεύθηκαν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η Πρόεδρος του Κ.Κ.Π.Π.Κ. κ. Μαρία Δαμανάκη, η υπεύθυνη του τομ</w:t>
      </w:r>
      <w:r>
        <w:rPr>
          <w:rFonts w:ascii="Times New Roman" w:hAnsi="Times New Roman" w:cs="Times New Roman"/>
          <w:sz w:val="24"/>
          <w:szCs w:val="24"/>
        </w:rPr>
        <w:t xml:space="preserve">έα Πολιτισμού ΔΕΕΠ (ΝΟΔΕ) Ηρακλείου κ. Εύα Σημαιάκη και η υπεύθυνη του τομέα Οικογενειακής Πολιτικής και Ισότητας Φύλων ΔΕΕΠ (ΝΟΔΕ) Ηρακλείου κ. Μαρία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Αντωνακάκη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03519" w:rsidRDefault="001511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519" w:rsidRDefault="006035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519" w:rsidRDefault="001511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 ΠΡΟΕΔΡΟΣ ΤΟΥ Κ.Κ.Π.Π.Κ.</w:t>
      </w:r>
    </w:p>
    <w:p w:rsidR="00603519" w:rsidRDefault="006035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519" w:rsidRDefault="001511C3">
      <w:pPr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ΜΑΡΙΑ ΔΑΝΑΝΑΚΗ</w:t>
      </w:r>
    </w:p>
    <w:sectPr w:rsidR="00603519">
      <w:pgSz w:w="11906" w:h="16838"/>
      <w:pgMar w:top="1440" w:right="1800" w:bottom="144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19"/>
    <w:rsid w:val="001511C3"/>
    <w:rsid w:val="006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9E0F4-7462-41B0-8CE0-FF18F595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a6">
    <w:name w:val="Υπόμνημα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Εργαζάκη</dc:creator>
  <cp:lastModifiedBy>Αλεξάνδρα Εργαζάκη</cp:lastModifiedBy>
  <cp:revision>2</cp:revision>
  <dcterms:created xsi:type="dcterms:W3CDTF">2021-12-20T12:13:00Z</dcterms:created>
  <dcterms:modified xsi:type="dcterms:W3CDTF">2021-12-20T12:13:00Z</dcterms:modified>
  <dc:language>el-GR</dc:language>
</cp:coreProperties>
</file>