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43" w:rsidRPr="0041771C" w:rsidRDefault="0041771C">
      <w:pPr>
        <w:pBdr>
          <w:bottom w:val="single" w:sz="4" w:space="1" w:color="000000"/>
        </w:pBdr>
        <w:suppressAutoHyphens w:val="0"/>
        <w:autoSpaceDE w:val="0"/>
        <w:rPr>
          <w:rFonts w:asciiTheme="majorHAnsi" w:hAnsiTheme="majorHAnsi"/>
          <w:sz w:val="22"/>
          <w:szCs w:val="22"/>
        </w:rPr>
      </w:pPr>
      <w:r w:rsidRPr="0041771C">
        <w:rPr>
          <w:rFonts w:asciiTheme="majorHAnsi" w:eastAsia="Calibri" w:hAnsiTheme="majorHAnsi" w:cs="Calibri"/>
          <w:b/>
          <w:kern w:val="0"/>
          <w:sz w:val="22"/>
          <w:szCs w:val="22"/>
          <w:lang w:val="el-GR" w:eastAsia="en-US" w:bidi="ar-SA"/>
        </w:rPr>
        <w:t xml:space="preserve"> </w:t>
      </w:r>
      <w:r w:rsidRPr="0041771C">
        <w:rPr>
          <w:rFonts w:asciiTheme="majorHAnsi" w:eastAsia="Calibri" w:hAnsiTheme="majorHAnsi" w:cs="Calibri"/>
          <w:b/>
          <w:bCs/>
          <w:color w:val="001F5F"/>
          <w:kern w:val="0"/>
          <w:sz w:val="22"/>
          <w:szCs w:val="22"/>
          <w:lang w:val="el-GR" w:eastAsia="en-US" w:bidi="ar-SA"/>
        </w:rPr>
        <w:t>ΠΑΡΑΡΤΗΜΑ</w:t>
      </w:r>
      <w:r w:rsidRPr="0041771C">
        <w:rPr>
          <w:rFonts w:asciiTheme="majorHAnsi" w:eastAsia="Calibri" w:hAnsiTheme="majorHAnsi" w:cs="Calibri"/>
          <w:b/>
          <w:bCs/>
          <w:color w:val="001F5F"/>
          <w:spacing w:val="-4"/>
          <w:kern w:val="0"/>
          <w:sz w:val="22"/>
          <w:szCs w:val="22"/>
          <w:lang w:val="el-GR" w:eastAsia="en-US" w:bidi="ar-SA"/>
        </w:rPr>
        <w:t xml:space="preserve"> </w:t>
      </w:r>
      <w:r w:rsidRPr="0041771C">
        <w:rPr>
          <w:rFonts w:asciiTheme="majorHAnsi" w:eastAsia="Calibri" w:hAnsiTheme="majorHAnsi" w:cs="Calibri"/>
          <w:b/>
          <w:bCs/>
          <w:color w:val="001F5F"/>
          <w:kern w:val="0"/>
          <w:sz w:val="22"/>
          <w:szCs w:val="22"/>
          <w:lang w:val="el-GR" w:eastAsia="en-US" w:bidi="ar-SA"/>
        </w:rPr>
        <w:t>VΙ</w:t>
      </w:r>
      <w:r w:rsidRPr="0041771C">
        <w:rPr>
          <w:rFonts w:asciiTheme="majorHAnsi" w:eastAsia="Calibri" w:hAnsiTheme="majorHAnsi" w:cs="Calibri"/>
          <w:b/>
          <w:bCs/>
          <w:color w:val="001F5F"/>
          <w:kern w:val="0"/>
          <w:sz w:val="22"/>
          <w:szCs w:val="22"/>
          <w:lang w:val="en-US" w:eastAsia="en-US" w:bidi="ar-SA"/>
        </w:rPr>
        <w:t>II</w:t>
      </w:r>
      <w:r w:rsidRPr="0041771C">
        <w:rPr>
          <w:rFonts w:asciiTheme="majorHAnsi" w:eastAsia="Calibri" w:hAnsiTheme="majorHAnsi" w:cs="Calibri"/>
          <w:b/>
          <w:bCs/>
          <w:color w:val="001F5F"/>
          <w:spacing w:val="-4"/>
          <w:kern w:val="0"/>
          <w:sz w:val="22"/>
          <w:szCs w:val="22"/>
          <w:lang w:val="el-GR" w:eastAsia="en-US" w:bidi="ar-SA"/>
        </w:rPr>
        <w:t xml:space="preserve"> </w:t>
      </w:r>
      <w:r w:rsidRPr="0041771C">
        <w:rPr>
          <w:rFonts w:asciiTheme="majorHAnsi" w:eastAsia="Calibri" w:hAnsiTheme="majorHAnsi" w:cs="Calibri"/>
          <w:b/>
          <w:bCs/>
          <w:color w:val="001F5F"/>
          <w:kern w:val="0"/>
          <w:sz w:val="22"/>
          <w:szCs w:val="22"/>
          <w:lang w:val="el-GR" w:eastAsia="en-US" w:bidi="ar-SA"/>
        </w:rPr>
        <w:t>–</w:t>
      </w:r>
      <w:r w:rsidRPr="0041771C">
        <w:rPr>
          <w:rFonts w:asciiTheme="majorHAnsi" w:eastAsia="Calibri" w:hAnsiTheme="majorHAnsi" w:cs="Calibri"/>
          <w:b/>
          <w:bCs/>
          <w:color w:val="001F5F"/>
          <w:spacing w:val="-6"/>
          <w:kern w:val="0"/>
          <w:sz w:val="22"/>
          <w:szCs w:val="22"/>
          <w:lang w:val="el-GR" w:eastAsia="en-US" w:bidi="ar-SA"/>
        </w:rPr>
        <w:t xml:space="preserve"> Σχέδιο Σύμβασης</w:t>
      </w:r>
    </w:p>
    <w:p w:rsidR="00A47E43" w:rsidRPr="0041771C" w:rsidRDefault="0041771C">
      <w:pPr>
        <w:widowControl/>
        <w:tabs>
          <w:tab w:val="left" w:pos="1020"/>
        </w:tabs>
        <w:spacing w:after="120"/>
        <w:jc w:val="both"/>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 xml:space="preserve"> </w:t>
      </w:r>
    </w:p>
    <w:p w:rsidR="00A47E43" w:rsidRPr="0041771C" w:rsidRDefault="00A47E43">
      <w:pPr>
        <w:widowControl/>
        <w:tabs>
          <w:tab w:val="left" w:pos="1020"/>
        </w:tabs>
        <w:spacing w:after="120"/>
        <w:jc w:val="both"/>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both"/>
        <w:textAlignment w:val="auto"/>
        <w:rPr>
          <w:rFonts w:asciiTheme="majorHAnsi" w:hAnsiTheme="majorHAnsi"/>
          <w:sz w:val="22"/>
          <w:szCs w:val="22"/>
        </w:rPr>
      </w:pPr>
      <w:r w:rsidRPr="0041771C">
        <w:rPr>
          <w:rFonts w:asciiTheme="majorHAnsi" w:eastAsia="Calibri" w:hAnsiTheme="majorHAnsi" w:cs="Calibri"/>
          <w:b/>
          <w:kern w:val="0"/>
          <w:sz w:val="22"/>
          <w:szCs w:val="22"/>
          <w:lang w:val="el-GR" w:eastAsia="en-US" w:bidi="ar-SA"/>
        </w:rPr>
        <w:t xml:space="preserve">      </w:t>
      </w:r>
      <w:r w:rsidRPr="0041771C">
        <w:rPr>
          <w:rFonts w:asciiTheme="majorHAnsi" w:eastAsia="Calibri" w:hAnsiTheme="majorHAnsi" w:cs="Calibri"/>
          <w:b/>
          <w:noProof/>
          <w:kern w:val="0"/>
          <w:sz w:val="22"/>
          <w:szCs w:val="22"/>
          <w:lang w:val="el-GR" w:eastAsia="el-GR" w:bidi="ar-SA"/>
        </w:rPr>
        <w:drawing>
          <wp:inline distT="0" distB="0" distL="0" distR="0">
            <wp:extent cx="838203" cy="723903"/>
            <wp:effectExtent l="0" t="0" r="0" b="0"/>
            <wp:docPr id="1"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38203" cy="723903"/>
                    </a:xfrm>
                    <a:prstGeom prst="rect">
                      <a:avLst/>
                    </a:prstGeom>
                    <a:noFill/>
                    <a:ln>
                      <a:noFill/>
                      <a:prstDash/>
                    </a:ln>
                  </pic:spPr>
                </pic:pic>
              </a:graphicData>
            </a:graphic>
          </wp:inline>
        </w:drawing>
      </w:r>
      <w:r w:rsidRPr="0041771C">
        <w:rPr>
          <w:rFonts w:asciiTheme="majorHAnsi" w:eastAsia="Calibri" w:hAnsiTheme="majorHAnsi" w:cs="Calibri"/>
          <w:b/>
          <w:kern w:val="0"/>
          <w:sz w:val="22"/>
          <w:szCs w:val="22"/>
          <w:lang w:val="el-GR" w:eastAsia="en-US" w:bidi="ar-SA"/>
        </w:rPr>
        <w:t xml:space="preserve">                                                                                   </w:t>
      </w:r>
      <w:r w:rsidRPr="0041771C">
        <w:rPr>
          <w:rFonts w:asciiTheme="majorHAnsi" w:eastAsia="Calibri" w:hAnsiTheme="majorHAnsi" w:cs="Calibri"/>
          <w:b/>
          <w:noProof/>
          <w:kern w:val="0"/>
          <w:sz w:val="22"/>
          <w:szCs w:val="22"/>
          <w:lang w:val="el-GR" w:eastAsia="el-GR" w:bidi="ar-SA"/>
        </w:rPr>
        <w:drawing>
          <wp:inline distT="0" distB="0" distL="0" distR="0">
            <wp:extent cx="2343150" cy="685800"/>
            <wp:effectExtent l="0" t="0" r="0" b="0"/>
            <wp:docPr id="2"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43150" cy="685800"/>
                    </a:xfrm>
                    <a:prstGeom prst="rect">
                      <a:avLst/>
                    </a:prstGeom>
                    <a:noFill/>
                    <a:ln>
                      <a:noFill/>
                      <a:prstDash/>
                    </a:ln>
                  </pic:spPr>
                </pic:pic>
              </a:graphicData>
            </a:graphic>
          </wp:inline>
        </w:drawing>
      </w:r>
    </w:p>
    <w:p w:rsidR="00A47E43" w:rsidRPr="0041771C" w:rsidRDefault="00A47E43">
      <w:pPr>
        <w:widowControl/>
        <w:suppressAutoHyphens w:val="0"/>
        <w:autoSpaceDE w:val="0"/>
        <w:textAlignment w:val="auto"/>
        <w:rPr>
          <w:rFonts w:asciiTheme="majorHAnsi" w:eastAsia="Times New Roman" w:hAnsiTheme="majorHAnsi" w:cs="Calibri"/>
          <w:color w:val="000000"/>
          <w:kern w:val="0"/>
          <w:sz w:val="22"/>
          <w:szCs w:val="22"/>
          <w:lang w:val="el-GR" w:eastAsia="el-GR" w:bidi="ar-SA"/>
        </w:rPr>
      </w:pPr>
    </w:p>
    <w:p w:rsidR="00A47E43" w:rsidRPr="0041771C" w:rsidRDefault="0041771C">
      <w:pPr>
        <w:widowControl/>
        <w:suppressAutoHyphens w:val="0"/>
        <w:autoSpaceDE w:val="0"/>
        <w:textAlignment w:val="auto"/>
        <w:rPr>
          <w:rFonts w:asciiTheme="majorHAnsi" w:eastAsia="Times New Roman" w:hAnsiTheme="majorHAnsi" w:cs="Calibri"/>
          <w:color w:val="000000"/>
          <w:kern w:val="0"/>
          <w:sz w:val="22"/>
          <w:szCs w:val="22"/>
          <w:lang w:val="el-GR" w:eastAsia="el-GR" w:bidi="ar-SA"/>
        </w:rPr>
      </w:pPr>
      <w:r w:rsidRPr="0041771C">
        <w:rPr>
          <w:rFonts w:asciiTheme="majorHAnsi" w:eastAsia="Times New Roman" w:hAnsiTheme="majorHAnsi" w:cs="Calibri"/>
          <w:color w:val="000000"/>
          <w:kern w:val="0"/>
          <w:sz w:val="22"/>
          <w:szCs w:val="22"/>
          <w:lang w:val="el-GR" w:eastAsia="el-GR" w:bidi="ar-SA"/>
        </w:rPr>
        <w:t xml:space="preserve">ΕΛΛΗΝΙΚΗ ΔΗΜΟΚΡΑΤΙΑ </w:t>
      </w:r>
    </w:p>
    <w:p w:rsidR="00A47E43" w:rsidRPr="0041771C" w:rsidRDefault="0041771C">
      <w:pPr>
        <w:widowControl/>
        <w:suppressAutoHyphens w:val="0"/>
        <w:autoSpaceDE w:val="0"/>
        <w:textAlignment w:val="auto"/>
        <w:rPr>
          <w:rFonts w:asciiTheme="majorHAnsi" w:eastAsia="Times New Roman" w:hAnsiTheme="majorHAnsi" w:cs="Calibri"/>
          <w:color w:val="000000"/>
          <w:kern w:val="0"/>
          <w:sz w:val="22"/>
          <w:szCs w:val="22"/>
          <w:lang w:val="el-GR" w:eastAsia="el-GR" w:bidi="ar-SA"/>
        </w:rPr>
      </w:pPr>
      <w:r w:rsidRPr="0041771C">
        <w:rPr>
          <w:rFonts w:asciiTheme="majorHAnsi" w:eastAsia="Times New Roman" w:hAnsiTheme="majorHAnsi" w:cs="Calibri"/>
          <w:color w:val="000000"/>
          <w:kern w:val="0"/>
          <w:sz w:val="22"/>
          <w:szCs w:val="22"/>
          <w:lang w:val="el-GR" w:eastAsia="el-GR" w:bidi="ar-SA"/>
        </w:rPr>
        <w:t>ΥΠΟΥΡΓΕΙΟ ΕΡΓΑΣΙΑΣ ΚΑΙ ΚΟΙΝΩΝΙΚΏΝ</w:t>
      </w:r>
      <w:r w:rsidRPr="0041771C">
        <w:rPr>
          <w:rFonts w:asciiTheme="majorHAnsi" w:eastAsia="Times New Roman" w:hAnsiTheme="majorHAnsi" w:cs="Calibri"/>
          <w:color w:val="000000"/>
          <w:kern w:val="0"/>
          <w:sz w:val="22"/>
          <w:szCs w:val="22"/>
          <w:lang w:val="el-GR" w:eastAsia="el-GR" w:bidi="ar-SA"/>
        </w:rPr>
        <w:t xml:space="preserve"> ΥΠΟΘΕΣΕΩΝ </w:t>
      </w:r>
    </w:p>
    <w:p w:rsidR="00A47E43" w:rsidRPr="0041771C" w:rsidRDefault="0041771C">
      <w:pPr>
        <w:widowControl/>
        <w:tabs>
          <w:tab w:val="left" w:pos="1020"/>
        </w:tabs>
        <w:spacing w:after="120"/>
        <w:jc w:val="both"/>
        <w:textAlignment w:val="auto"/>
        <w:rPr>
          <w:rFonts w:asciiTheme="majorHAnsi" w:eastAsia="Times New Roman" w:hAnsiTheme="majorHAnsi" w:cs="Calibri"/>
          <w:color w:val="000000"/>
          <w:kern w:val="0"/>
          <w:sz w:val="22"/>
          <w:szCs w:val="22"/>
          <w:lang w:val="el-GR" w:eastAsia="el-GR" w:bidi="ar-SA"/>
        </w:rPr>
      </w:pPr>
      <w:r w:rsidRPr="0041771C">
        <w:rPr>
          <w:rFonts w:asciiTheme="majorHAnsi" w:eastAsia="Times New Roman" w:hAnsiTheme="majorHAnsi" w:cs="Calibri"/>
          <w:color w:val="000000"/>
          <w:kern w:val="0"/>
          <w:sz w:val="22"/>
          <w:szCs w:val="22"/>
          <w:lang w:val="el-GR" w:eastAsia="el-GR" w:bidi="ar-SA"/>
        </w:rPr>
        <w:t>ΚΕΝΤΡΟ ΚΟΙΝΩΝΙΚΗΣ ΠΡΟΝΟΙΑΣ ΠΕΡΙΦΕΡΕΙΑΣ</w:t>
      </w:r>
    </w:p>
    <w:p w:rsidR="00A47E43" w:rsidRPr="0041771C" w:rsidRDefault="00A47E43">
      <w:pPr>
        <w:widowControl/>
        <w:tabs>
          <w:tab w:val="left" w:pos="1020"/>
        </w:tabs>
        <w:spacing w:after="120"/>
        <w:jc w:val="both"/>
        <w:textAlignment w:val="auto"/>
        <w:rPr>
          <w:rFonts w:asciiTheme="majorHAnsi" w:eastAsia="Calibri" w:hAnsiTheme="majorHAnsi" w:cs="Calibri"/>
          <w:b/>
          <w:kern w:val="0"/>
          <w:sz w:val="22"/>
          <w:szCs w:val="22"/>
          <w:lang w:val="el-GR" w:eastAsia="en-US" w:bidi="ar-SA"/>
        </w:rPr>
      </w:pPr>
    </w:p>
    <w:p w:rsidR="00A47E43" w:rsidRPr="0041771C" w:rsidRDefault="0041771C">
      <w:pPr>
        <w:widowControl/>
        <w:suppressAutoHyphens w:val="0"/>
        <w:autoSpaceDE w:val="0"/>
        <w:jc w:val="both"/>
        <w:textAlignment w:val="auto"/>
        <w:rPr>
          <w:rFonts w:asciiTheme="majorHAnsi" w:eastAsia="Times New Roman" w:hAnsiTheme="majorHAnsi" w:cs="Calibri"/>
          <w:color w:val="000000"/>
          <w:kern w:val="0"/>
          <w:sz w:val="22"/>
          <w:szCs w:val="22"/>
          <w:lang w:val="el-GR" w:eastAsia="el-GR" w:bidi="ar-SA"/>
        </w:rPr>
      </w:pPr>
      <w:r w:rsidRPr="0041771C">
        <w:rPr>
          <w:rFonts w:asciiTheme="majorHAnsi" w:eastAsia="Times New Roman" w:hAnsiTheme="majorHAnsi" w:cs="Calibri"/>
          <w:color w:val="000000"/>
          <w:kern w:val="0"/>
          <w:sz w:val="22"/>
          <w:szCs w:val="22"/>
          <w:lang w:val="el-GR" w:eastAsia="el-GR" w:bidi="ar-SA"/>
        </w:rPr>
        <w:t xml:space="preserve">Α.Φ.Μ. 997530415, Δ.Ο.Υ. ΗΡΑΚΛΕΙΟΥ </w:t>
      </w:r>
    </w:p>
    <w:p w:rsidR="00A47E43" w:rsidRPr="0041771C" w:rsidRDefault="0041771C">
      <w:pPr>
        <w:widowControl/>
        <w:suppressAutoHyphens w:val="0"/>
        <w:autoSpaceDE w:val="0"/>
        <w:jc w:val="both"/>
        <w:textAlignment w:val="auto"/>
        <w:rPr>
          <w:rFonts w:asciiTheme="majorHAnsi" w:eastAsia="Times New Roman" w:hAnsiTheme="majorHAnsi" w:cs="Calibri"/>
          <w:color w:val="000000"/>
          <w:kern w:val="0"/>
          <w:sz w:val="22"/>
          <w:szCs w:val="22"/>
          <w:lang w:val="el-GR" w:eastAsia="el-GR" w:bidi="ar-SA"/>
        </w:rPr>
      </w:pPr>
      <w:r w:rsidRPr="0041771C">
        <w:rPr>
          <w:rFonts w:asciiTheme="majorHAnsi" w:eastAsia="Times New Roman" w:hAnsiTheme="majorHAnsi" w:cs="Calibri"/>
          <w:color w:val="000000"/>
          <w:kern w:val="0"/>
          <w:sz w:val="22"/>
          <w:szCs w:val="22"/>
          <w:lang w:val="el-GR" w:eastAsia="el-GR" w:bidi="ar-SA"/>
        </w:rPr>
        <w:t xml:space="preserve">Δ/νση: Αγ. Ειρήνης Χρυσοβαλάντου </w:t>
      </w:r>
    </w:p>
    <w:p w:rsidR="00A47E43" w:rsidRPr="0041771C" w:rsidRDefault="0041771C">
      <w:pPr>
        <w:widowControl/>
        <w:tabs>
          <w:tab w:val="left" w:pos="1020"/>
        </w:tabs>
        <w:spacing w:after="120"/>
        <w:jc w:val="both"/>
        <w:textAlignment w:val="auto"/>
        <w:rPr>
          <w:rFonts w:asciiTheme="majorHAnsi" w:hAnsiTheme="majorHAnsi"/>
          <w:sz w:val="22"/>
          <w:szCs w:val="22"/>
        </w:rPr>
      </w:pPr>
      <w:r w:rsidRPr="0041771C">
        <w:rPr>
          <w:rFonts w:asciiTheme="majorHAnsi" w:eastAsia="Times New Roman" w:hAnsiTheme="majorHAnsi" w:cs="Calibri"/>
          <w:color w:val="000000"/>
          <w:kern w:val="0"/>
          <w:sz w:val="22"/>
          <w:szCs w:val="22"/>
          <w:lang w:val="el-GR" w:eastAsia="el-GR" w:bidi="ar-SA"/>
        </w:rPr>
        <w:t xml:space="preserve">Τ.κ. 7140, Ηράκλειο Κρήτης </w:t>
      </w:r>
    </w:p>
    <w:p w:rsidR="00A47E43" w:rsidRPr="0041771C" w:rsidRDefault="00A47E43">
      <w:pPr>
        <w:pStyle w:val="Standard"/>
        <w:rPr>
          <w:rFonts w:asciiTheme="majorHAnsi" w:hAnsiTheme="majorHAnsi"/>
          <w:sz w:val="22"/>
          <w:szCs w:val="22"/>
          <w:lang w:val="el-GR"/>
        </w:rPr>
      </w:pPr>
    </w:p>
    <w:p w:rsidR="00A47E43" w:rsidRPr="0041771C" w:rsidRDefault="00A47E43">
      <w:pPr>
        <w:rPr>
          <w:rFonts w:asciiTheme="majorHAnsi" w:hAnsiTheme="majorHAnsi"/>
          <w:sz w:val="22"/>
          <w:szCs w:val="22"/>
          <w:lang w:val="el-GR"/>
        </w:rPr>
      </w:pPr>
    </w:p>
    <w:p w:rsidR="00A47E43" w:rsidRPr="0041771C" w:rsidRDefault="00A47E43">
      <w:pPr>
        <w:rPr>
          <w:rFonts w:asciiTheme="majorHAnsi" w:hAnsiTheme="majorHAnsi"/>
          <w:sz w:val="22"/>
          <w:szCs w:val="22"/>
          <w:lang w:val="el-GR"/>
        </w:rPr>
      </w:pPr>
    </w:p>
    <w:p w:rsidR="00A47E43" w:rsidRPr="0041771C" w:rsidRDefault="0041771C">
      <w:pPr>
        <w:tabs>
          <w:tab w:val="left" w:pos="1020"/>
        </w:tabs>
        <w:ind w:hanging="426"/>
        <w:jc w:val="center"/>
        <w:rPr>
          <w:rFonts w:asciiTheme="majorHAnsi" w:hAnsiTheme="majorHAnsi"/>
          <w:sz w:val="22"/>
          <w:szCs w:val="22"/>
        </w:rPr>
      </w:pPr>
      <w:r w:rsidRPr="0041771C">
        <w:rPr>
          <w:rFonts w:asciiTheme="majorHAnsi" w:hAnsiTheme="majorHAnsi"/>
          <w:sz w:val="22"/>
          <w:szCs w:val="22"/>
          <w:lang w:val="el-GR"/>
        </w:rPr>
        <w:tab/>
      </w:r>
      <w:r w:rsidRPr="0041771C">
        <w:rPr>
          <w:rFonts w:asciiTheme="majorHAnsi" w:eastAsia="Calibri" w:hAnsiTheme="majorHAnsi" w:cs="Calibri"/>
          <w:b/>
          <w:kern w:val="0"/>
          <w:sz w:val="22"/>
          <w:szCs w:val="22"/>
          <w:lang w:val="el-GR" w:eastAsia="en-US" w:bidi="ar-SA"/>
        </w:rPr>
        <w:t>ΣΥΜΒΑΣΗ</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ΑΡ. …./2023</w:t>
      </w:r>
    </w:p>
    <w:p w:rsidR="00A47E43" w:rsidRPr="0041771C" w:rsidRDefault="0041771C">
      <w:pPr>
        <w:widowControl/>
        <w:tabs>
          <w:tab w:val="left" w:pos="1020"/>
        </w:tabs>
        <w:spacing w:after="120"/>
        <w:ind w:hanging="567"/>
        <w:jc w:val="both"/>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 xml:space="preserve">           Προμήθεια Υγειονομικού Υλικού για τις ανάγκες του Κ.Κ.Π.Π.</w:t>
      </w:r>
      <w:r w:rsidR="009E418B" w:rsidRPr="0041771C">
        <w:rPr>
          <w:rFonts w:asciiTheme="majorHAnsi" w:eastAsia="Calibri" w:hAnsiTheme="majorHAnsi" w:cs="Calibri"/>
          <w:b/>
          <w:kern w:val="0"/>
          <w:sz w:val="22"/>
          <w:szCs w:val="22"/>
          <w:lang w:val="el-GR" w:eastAsia="en-US" w:bidi="ar-SA"/>
        </w:rPr>
        <w:t xml:space="preserve"> </w:t>
      </w:r>
      <w:r w:rsidRPr="0041771C">
        <w:rPr>
          <w:rFonts w:asciiTheme="majorHAnsi" w:eastAsia="Calibri" w:hAnsiTheme="majorHAnsi" w:cs="Calibri"/>
          <w:b/>
          <w:kern w:val="0"/>
          <w:sz w:val="22"/>
          <w:szCs w:val="22"/>
          <w:lang w:val="el-GR" w:eastAsia="en-US" w:bidi="ar-SA"/>
        </w:rPr>
        <w:t xml:space="preserve">Κρήτης </w:t>
      </w:r>
      <w:r w:rsidRPr="0041771C">
        <w:rPr>
          <w:rFonts w:asciiTheme="majorHAnsi" w:eastAsia="Calibri" w:hAnsiTheme="majorHAnsi" w:cs="Calibri"/>
          <w:b/>
          <w:kern w:val="0"/>
          <w:sz w:val="22"/>
          <w:szCs w:val="22"/>
          <w:lang w:val="el-GR" w:eastAsia="en-US" w:bidi="ar-SA"/>
        </w:rPr>
        <w:t>συνολικής αξίας ................................... με ΦΠΑ.</w:t>
      </w:r>
    </w:p>
    <w:p w:rsidR="00A47E43" w:rsidRPr="0041771C" w:rsidRDefault="00A47E43">
      <w:pPr>
        <w:tabs>
          <w:tab w:val="left" w:pos="2805"/>
        </w:tabs>
        <w:rPr>
          <w:rFonts w:asciiTheme="majorHAnsi" w:hAnsiTheme="majorHAnsi"/>
          <w:sz w:val="22"/>
          <w:szCs w:val="22"/>
          <w:lang w:val="el-GR"/>
        </w:rPr>
      </w:pPr>
    </w:p>
    <w:p w:rsidR="00A47E43" w:rsidRPr="0041771C" w:rsidRDefault="00A47E43">
      <w:pPr>
        <w:rPr>
          <w:rFonts w:asciiTheme="majorHAnsi" w:hAnsiTheme="majorHAnsi"/>
          <w:sz w:val="22"/>
          <w:szCs w:val="22"/>
          <w:lang w:val="el-GR"/>
        </w:rPr>
      </w:pP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Στo Ηράκλειο σήμερα την ../…/…….. ημέρα ……….. και ώρα …….. π.μ. στα γραφεία του Κέντρου Κοινωνικής Πρόνοιας Περιφέρειας Κρήτης που εδρεύει επί της οδού Αγίας Ειρήνης Χρυσοβαλάντου, οι πιο κάτω σ</w:t>
      </w:r>
      <w:r w:rsidRPr="0041771C">
        <w:rPr>
          <w:rFonts w:asciiTheme="majorHAnsi" w:eastAsia="Calibri" w:hAnsiTheme="majorHAnsi" w:cs="Calibri"/>
          <w:kern w:val="0"/>
          <w:sz w:val="22"/>
          <w:szCs w:val="22"/>
          <w:lang w:val="el-GR" w:eastAsia="en-US" w:bidi="ar-SA"/>
        </w:rPr>
        <w:t>υμβαλλόμενοι:</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1) Το Κ.Κ.Π.Π. Κρήτης με Α.Φ.Μ. 997530415, νομίμως εκπροσωπούμενο από την Πρόεδρο του, ΔΑΜΑΝΑΚΗ ΜΑΡΙΑ που θα αναφέρεται στην παρούσα σύ</w:t>
      </w:r>
      <w:bookmarkStart w:id="0" w:name="_GoBack"/>
      <w:bookmarkEnd w:id="0"/>
      <w:r w:rsidRPr="0041771C">
        <w:rPr>
          <w:rFonts w:asciiTheme="majorHAnsi" w:eastAsia="Calibri" w:hAnsiTheme="majorHAnsi" w:cs="Calibri"/>
          <w:kern w:val="0"/>
          <w:sz w:val="22"/>
          <w:szCs w:val="22"/>
          <w:lang w:val="el-GR" w:eastAsia="en-US" w:bidi="ar-SA"/>
        </w:rPr>
        <w:t>μβαση ως «αναθέτουσα αρχή» και</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2) Ο/Η ………………………………………………… με Α.Φ.Μ. ……………………………………………Δ.Ο.Υ ……………..……………… ……</w:t>
      </w:r>
      <w:r w:rsidRPr="0041771C">
        <w:rPr>
          <w:rFonts w:asciiTheme="majorHAnsi" w:eastAsia="Calibri" w:hAnsiTheme="majorHAnsi" w:cs="Calibri"/>
          <w:kern w:val="0"/>
          <w:sz w:val="22"/>
          <w:szCs w:val="22"/>
          <w:lang w:val="el-GR" w:eastAsia="en-US" w:bidi="ar-SA"/>
        </w:rPr>
        <w:t>..………………που εδρεύει στην ……………………….…………. , οδός ………………………………………………………..…………..</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Τ.Κ ……………………ΤΗΛ…………….………. νομίμως εκπροσωπούμενη από τον ………………….……..……………………..……………. με ΑΦΜ…………………………………η οποία θα αναφέρεται στην παρούσα σύμβαση ως «ο Ανάδοχος»,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Έχοντας υπόψη</w:t>
      </w:r>
      <w:r w:rsidRPr="0041771C">
        <w:rPr>
          <w:rFonts w:asciiTheme="majorHAnsi" w:eastAsia="Calibri" w:hAnsiTheme="majorHAnsi" w:cs="Calibri"/>
          <w:kern w:val="0"/>
          <w:sz w:val="22"/>
          <w:szCs w:val="22"/>
          <w:lang w:val="el-GR" w:eastAsia="en-US" w:bidi="ar-SA"/>
        </w:rPr>
        <w:t>: ............</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την με αριθμό </w:t>
      </w:r>
      <w:r w:rsidR="0082787E" w:rsidRPr="0041771C">
        <w:rPr>
          <w:rFonts w:asciiTheme="majorHAnsi" w:eastAsia="Calibri" w:hAnsiTheme="majorHAnsi" w:cs="Calibri"/>
          <w:kern w:val="0"/>
          <w:sz w:val="22"/>
          <w:szCs w:val="22"/>
          <w:lang w:val="el-GR" w:eastAsia="en-US" w:bidi="ar-SA"/>
        </w:rPr>
        <w:t>964/2023 (ΑΔΑΜ…………………………) (Συστημικός αριθμός ΕΣΗΔΗΣ 189019</w:t>
      </w:r>
      <w:r w:rsidRPr="0041771C">
        <w:rPr>
          <w:rFonts w:asciiTheme="majorHAnsi" w:eastAsia="Calibri" w:hAnsiTheme="majorHAnsi" w:cs="Calibri"/>
          <w:kern w:val="0"/>
          <w:sz w:val="22"/>
          <w:szCs w:val="22"/>
          <w:lang w:val="el-GR" w:eastAsia="en-US" w:bidi="ar-SA"/>
        </w:rPr>
        <w:t>) διακήρυξη και τα λοιπά έγγραφα της σύμβασης που συνέταξε η Αναθέτουσα Αρχή για την ανωτέρω εν θέματι σύμβαση προμήθειας.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την με αριθμό ΕΣΗΔΗΣ ……………………………. προσφορά</w:t>
      </w:r>
      <w:r w:rsidRPr="0041771C">
        <w:rPr>
          <w:rFonts w:asciiTheme="majorHAnsi" w:eastAsia="Calibri" w:hAnsiTheme="majorHAnsi" w:cs="Calibri"/>
          <w:kern w:val="0"/>
          <w:sz w:val="22"/>
          <w:szCs w:val="22"/>
          <w:lang w:val="el-GR" w:eastAsia="en-US" w:bidi="ar-SA"/>
        </w:rPr>
        <w:t xml:space="preserve"> του αναδόχου, που υποβλήθηκε στο πλαίσιο της ανωτέρω διακήρυξης, στον ανάδοχο της προαναφερόμενης διακήρυξης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την με αριθμό (ΑΔΑΜ…………………………) απόφαση της Αναθέτουσας Αρχής, με την οποία κατακυρώθηκε το αποτέλεσμα του διαγωνισμού της προαναφερόμενης διακήρυξ</w:t>
      </w:r>
      <w:r w:rsidRPr="0041771C">
        <w:rPr>
          <w:rFonts w:asciiTheme="majorHAnsi" w:eastAsia="Calibri" w:hAnsiTheme="majorHAnsi" w:cs="Calibri"/>
          <w:kern w:val="0"/>
          <w:sz w:val="22"/>
          <w:szCs w:val="22"/>
          <w:lang w:val="el-GR" w:eastAsia="en-US" w:bidi="ar-SA"/>
        </w:rPr>
        <w:t>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Την από ……υπεύθυνη δήλωση του αναδόχου περί μη οψιγενών μεταβολών, κατά την έννοια της </w:t>
      </w:r>
      <w:r w:rsidRPr="0041771C">
        <w:rPr>
          <w:rFonts w:asciiTheme="majorHAnsi" w:eastAsia="Calibri" w:hAnsiTheme="majorHAnsi" w:cs="Calibri"/>
          <w:kern w:val="0"/>
          <w:sz w:val="22"/>
          <w:szCs w:val="22"/>
          <w:lang w:val="el-GR" w:eastAsia="en-US" w:bidi="ar-SA"/>
        </w:rPr>
        <w:t>περ. (2) της παρ. 3 του άρθρου 100 του ν. 4412/2016 [μνημονεύεται μόνο στην περίπτωση του προσυμβατικού ελέγχου ή της άσκησης προδικαστικής προσφυγής κατά της απόφασης κατακύρωσης]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Ότι αναπόσπαστο τμήμα της παρούσας αποτελούν, σύμφωνα με το άρθρο 2 παρ.1 π</w:t>
      </w:r>
      <w:r w:rsidRPr="0041771C">
        <w:rPr>
          <w:rFonts w:asciiTheme="majorHAnsi" w:eastAsia="Calibri" w:hAnsiTheme="majorHAnsi" w:cs="Calibri"/>
          <w:kern w:val="0"/>
          <w:sz w:val="22"/>
          <w:szCs w:val="22"/>
          <w:lang w:val="el-GR" w:eastAsia="en-US" w:bidi="ar-SA"/>
        </w:rPr>
        <w:t>εριπτ. 42 του Ν.4412/2016:</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υπ’ αριθ. διακήρυξη, με τα Παραρτήματα της η προσφορά του Αναδόχου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lastRenderedPageBreak/>
        <w:t>Ότι ο ανάδοχος κατέθεσε την: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υπ’ αριθ.............................. εγγυητική επιστολή της τράπεζας/ πιστωτικού ιδρύματος/ χρηματοδοτικού ιδρύματος/ ασφαλιστ</w:t>
      </w:r>
      <w:r w:rsidRPr="0041771C">
        <w:rPr>
          <w:rFonts w:asciiTheme="majorHAnsi" w:eastAsia="Calibri" w:hAnsiTheme="majorHAnsi" w:cs="Calibri"/>
          <w:kern w:val="0"/>
          <w:sz w:val="22"/>
          <w:szCs w:val="22"/>
          <w:lang w:val="el-GR" w:eastAsia="en-US" w:bidi="ar-SA"/>
        </w:rPr>
        <w:t>ικής επιχείρησης/ ..............., ποσού ........................ ευρώ, για την καλή εκτέλεση των όρων του παρόντος συμφωνητικού</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β) το αποδεικτικό κατάθεσης στον τραπεζικό λογαριασμό με αρ. GR GR2608700980000300002360528 που διατηρεί το Κ.Κ.Π.Π.Κ. στην </w:t>
      </w:r>
      <w:r w:rsidRPr="0041771C">
        <w:rPr>
          <w:rFonts w:asciiTheme="majorHAnsi" w:eastAsia="Calibri" w:hAnsiTheme="majorHAnsi" w:cs="Calibri"/>
          <w:kern w:val="0"/>
          <w:sz w:val="22"/>
          <w:szCs w:val="22"/>
          <w:lang w:val="el-GR" w:eastAsia="en-US" w:bidi="ar-SA"/>
        </w:rPr>
        <w:t>ΠΑΓΚΡΗΤΙΑ ΤΡΑΠΕΖΑ ποσού ...................................... που αναλογεί στα έξοδα δημοσίευσης της περίληψης της διακήρυξης στον τοπικό τύπο [(Ν.3548/2007 «Καταχώρηση δημοσιεύσεων των φορέων του Δημοσίου στο νομαρχιακό και τοπικό Τύπο και άλλες διατάξει</w:t>
      </w:r>
      <w:r w:rsidRPr="0041771C">
        <w:rPr>
          <w:rFonts w:asciiTheme="majorHAnsi" w:eastAsia="Calibri" w:hAnsiTheme="majorHAnsi" w:cs="Calibri"/>
          <w:kern w:val="0"/>
          <w:sz w:val="22"/>
          <w:szCs w:val="22"/>
          <w:lang w:val="el-GR" w:eastAsia="en-US" w:bidi="ar-SA"/>
        </w:rPr>
        <w:t>ς» (ΦΕΚ 68/Α΄/20.03.2007)], σύμφωνα με τα οριζόμενα στο άρθρο 46 «Πληρωμή δαπάνης δημοσίευσης» του νόμου 3801/2009 «Ρυθμίσεις θεμάτων προσωπικού με σύμβαση εργασίας ιδιωτικού δικαίου αορίστου χρόνου και άλλες διατάξεις οργάνωσης και λειτουργίας της Δημόσια</w:t>
      </w:r>
      <w:r w:rsidRPr="0041771C">
        <w:rPr>
          <w:rFonts w:asciiTheme="majorHAnsi" w:eastAsia="Calibri" w:hAnsiTheme="majorHAnsi" w:cs="Calibri"/>
          <w:kern w:val="0"/>
          <w:sz w:val="22"/>
          <w:szCs w:val="22"/>
          <w:lang w:val="el-GR" w:eastAsia="en-US" w:bidi="ar-SA"/>
        </w:rPr>
        <w:t>ς Διοίκησης» (ΦΕΚ 163/Α΄/04.09.2009). και που εξόφλησε ο ανάδοχος.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Συμφώνησαν και έκαναν αμοιβαία αποδεκτά τα ακόλουθα :</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Ορισμοί</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Αντίκλητος: Το πρόσωπο που ο προμηθευτής με έγγραφη δήλωσή του, στην οποία περιλαμβάνονται τα πλήρη στοιχεία του </w:t>
      </w:r>
      <w:r w:rsidRPr="0041771C">
        <w:rPr>
          <w:rFonts w:asciiTheme="majorHAnsi" w:eastAsia="Calibri" w:hAnsiTheme="majorHAnsi" w:cs="Calibri"/>
          <w:kern w:val="0"/>
          <w:sz w:val="22"/>
          <w:szCs w:val="22"/>
          <w:lang w:val="el-GR" w:eastAsia="en-US" w:bidi="ar-SA"/>
        </w:rPr>
        <w:t>προσώπου (ονοματεπώνυμο, ταχυδρομική διεύθυνση, αριθμός τηλεφώνου, φαξ, κ.λπ.) ορίζει ως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Διοικητική εντολή: οιαδή</w:t>
      </w:r>
      <w:r w:rsidRPr="0041771C">
        <w:rPr>
          <w:rFonts w:asciiTheme="majorHAnsi" w:eastAsia="Calibri" w:hAnsiTheme="majorHAnsi" w:cs="Calibri"/>
          <w:kern w:val="0"/>
          <w:sz w:val="22"/>
          <w:szCs w:val="22"/>
          <w:lang w:val="el-GR" w:eastAsia="en-US" w:bidi="ar-SA"/>
        </w:rPr>
        <w:t>ποτε οδηγία ή εντολή δίδεται γραπτώς από την αναθέτουσα αρχή σχετικά με την υλοποίηση της προμήθειας.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w:t>
      </w:r>
      <w:r w:rsidRPr="0041771C">
        <w:rPr>
          <w:rFonts w:asciiTheme="majorHAnsi" w:eastAsia="Calibri" w:hAnsiTheme="majorHAnsi" w:cs="Calibri"/>
          <w:kern w:val="0"/>
          <w:sz w:val="22"/>
          <w:szCs w:val="22"/>
          <w:lang w:val="el-GR" w:eastAsia="en-US" w:bidi="ar-SA"/>
        </w:rPr>
        <w:t>τηλετυπιών, των τηλεγραφημάτων και των τηλεομοιοτυπιών.</w:t>
      </w:r>
    </w:p>
    <w:p w:rsidR="00A47E43" w:rsidRPr="0041771C" w:rsidRDefault="0041771C">
      <w:pPr>
        <w:widowControl/>
        <w:tabs>
          <w:tab w:val="left" w:pos="1020"/>
        </w:tabs>
        <w:jc w:val="both"/>
        <w:textAlignment w:val="auto"/>
        <w:rPr>
          <w:rFonts w:asciiTheme="majorHAnsi" w:hAnsiTheme="majorHAnsi"/>
          <w:sz w:val="22"/>
          <w:szCs w:val="22"/>
        </w:rPr>
      </w:pPr>
      <w:r w:rsidRPr="0041771C">
        <w:rPr>
          <w:rFonts w:asciiTheme="majorHAnsi" w:eastAsia="Calibri" w:hAnsiTheme="majorHAnsi" w:cs="Calibri"/>
          <w:kern w:val="0"/>
          <w:sz w:val="22"/>
          <w:szCs w:val="22"/>
          <w:lang w:val="el-GR" w:eastAsia="en-US" w:bidi="ar-SA"/>
        </w:rPr>
        <w:t>Έργο: Η προμήθεια «ΥΓΕΙΟΝΟΜΙΚΟΥ ΥΛΙΚΟΥ» (</w:t>
      </w:r>
      <w:r w:rsidRPr="0041771C">
        <w:rPr>
          <w:rFonts w:asciiTheme="majorHAnsi" w:eastAsia="Times New Roman" w:hAnsiTheme="majorHAnsi" w:cs="Calibri"/>
          <w:kern w:val="0"/>
          <w:sz w:val="22"/>
          <w:szCs w:val="22"/>
          <w:lang w:val="el-GR" w:eastAsia="ar-SA" w:bidi="ar-SA"/>
        </w:rPr>
        <w:t>33140000-3</w:t>
      </w:r>
      <w:r w:rsidRPr="0041771C">
        <w:rPr>
          <w:rFonts w:asciiTheme="majorHAnsi" w:eastAsia="Calibri" w:hAnsiTheme="majorHAnsi" w:cs="Calibri"/>
          <w:kern w:val="0"/>
          <w:sz w:val="22"/>
          <w:szCs w:val="22"/>
          <w:lang w:val="el-GR" w:eastAsia="en-US" w:bidi="ar-SA"/>
        </w:rPr>
        <w:t>) για τις ανάγκες του Κέντρου Κοινωνικής Πρόνοιας Περιφέρειας Κρήτης προϋπολογιζόμενης δαπάνης 200.634,19 € μη συμπεριλαμβανομένου ΦΠΑ, ήτοι 243.605,</w:t>
      </w:r>
      <w:r w:rsidRPr="0041771C">
        <w:rPr>
          <w:rFonts w:asciiTheme="majorHAnsi" w:eastAsia="Calibri" w:hAnsiTheme="majorHAnsi" w:cs="Calibri"/>
          <w:kern w:val="0"/>
          <w:sz w:val="22"/>
          <w:szCs w:val="22"/>
          <w:lang w:val="el-GR" w:eastAsia="en-US" w:bidi="ar-SA"/>
        </w:rPr>
        <w:t>15 € συμπεριλαμβανομένου ΦΠΑ με κριτήριο κατακύρωσης, την πλέον συμφέρουσα από οικονομική άποψη προσφορά μόνο βάσει τιμής, με δικαίωμα παράτασης μέχρι την εξάντληση των ποσοτήτων και όχι πέραν των δώδεκα (12) μηνών.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Ημερομηνία έναρξης ισχύος της σύμβασης: </w:t>
      </w:r>
      <w:r w:rsidRPr="0041771C">
        <w:rPr>
          <w:rFonts w:asciiTheme="majorHAnsi" w:eastAsia="Calibri" w:hAnsiTheme="majorHAnsi" w:cs="Calibri"/>
          <w:kern w:val="0"/>
          <w:sz w:val="22"/>
          <w:szCs w:val="22"/>
          <w:lang w:val="el-GR" w:eastAsia="en-US" w:bidi="ar-SA"/>
        </w:rPr>
        <w:t>…../……./……. Ημέρα: η ημερολογιακή ημέρα.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Προθεσμίες: τα αναφερόμενα στη σύμβαση χρονικά διαστήματα σε ημέρες, που αρχίζουν να υπολογίζονται από την επόμενη της πράξης, ενέργειας ή γεγονότος που ορίζεται στη σύμβαση ως αφετηρία. Όταν η τελευταία ημέρα του χ</w:t>
      </w:r>
      <w:r w:rsidRPr="0041771C">
        <w:rPr>
          <w:rFonts w:asciiTheme="majorHAnsi" w:eastAsia="Calibri" w:hAnsiTheme="majorHAnsi" w:cs="Calibri"/>
          <w:kern w:val="0"/>
          <w:sz w:val="22"/>
          <w:szCs w:val="22"/>
          <w:lang w:val="el-GR" w:eastAsia="en-US" w:bidi="ar-SA"/>
        </w:rPr>
        <w:t>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Προσφορά: η με αριθμό ΕΣΗΔΗΣ ............................ προσφορά του προμηθευτή προς την αναθέτ</w:t>
      </w:r>
      <w:r w:rsidRPr="0041771C">
        <w:rPr>
          <w:rFonts w:asciiTheme="majorHAnsi" w:eastAsia="Calibri" w:hAnsiTheme="majorHAnsi" w:cs="Calibri"/>
          <w:kern w:val="0"/>
          <w:sz w:val="22"/>
          <w:szCs w:val="22"/>
          <w:lang w:val="el-GR" w:eastAsia="en-US" w:bidi="ar-SA"/>
        </w:rPr>
        <w:t>ουσα αρχή.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 με μεταγενέστερη απόφαση του Δ.Σ. της αναθέτουσας αρχής.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Συμβατικά τεύχη: Τα τεύχη της</w:t>
      </w:r>
      <w:r w:rsidRPr="0041771C">
        <w:rPr>
          <w:rFonts w:asciiTheme="majorHAnsi" w:eastAsia="Calibri" w:hAnsiTheme="majorHAnsi" w:cs="Calibri"/>
          <w:kern w:val="0"/>
          <w:sz w:val="22"/>
          <w:szCs w:val="22"/>
          <w:lang w:val="el-GR" w:eastAsia="en-US" w:bidi="ar-SA"/>
        </w:rPr>
        <w:t xml:space="preserve">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α) τη σύμβαση, β) τη διακήρυξη, γ) την προσφορά του προμηθευτή.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Συμβατικό τίμημα: το συνολικό συμβα</w:t>
      </w:r>
      <w:r w:rsidRPr="0041771C">
        <w:rPr>
          <w:rFonts w:asciiTheme="majorHAnsi" w:eastAsia="Calibri" w:hAnsiTheme="majorHAnsi" w:cs="Calibri"/>
          <w:kern w:val="0"/>
          <w:sz w:val="22"/>
          <w:szCs w:val="22"/>
          <w:lang w:val="el-GR" w:eastAsia="en-US" w:bidi="ar-SA"/>
        </w:rPr>
        <w:t>τικό αντάλλαγμα για την υλοποίηση της προμήθειας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Εκπρόσωπος Αναθέτουσας Αρχής: ο εκάστοτε Προέδρος. Σε περίπτωση απομάκρυνσης ή παραίτησης, της Προέδρου του Κ.Κ.Π.Π.Κ. η παρούσα σύμβαση και οποιαδήποτε μεταβολή αυτής θα υπογράφεται από τον νόμιμο αντικατασ</w:t>
      </w:r>
      <w:r w:rsidRPr="0041771C">
        <w:rPr>
          <w:rFonts w:asciiTheme="majorHAnsi" w:eastAsia="Calibri" w:hAnsiTheme="majorHAnsi" w:cs="Calibri"/>
          <w:kern w:val="0"/>
          <w:sz w:val="22"/>
          <w:szCs w:val="22"/>
          <w:lang w:val="el-GR" w:eastAsia="en-US" w:bidi="ar-SA"/>
        </w:rPr>
        <w:t>τάτη του.</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2</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Αντικείμενο</w:t>
      </w:r>
    </w:p>
    <w:p w:rsidR="00A47E43" w:rsidRPr="0041771C" w:rsidRDefault="0041771C">
      <w:pPr>
        <w:widowControl/>
        <w:tabs>
          <w:tab w:val="left" w:pos="1020"/>
        </w:tabs>
        <w:jc w:val="both"/>
        <w:textAlignment w:val="auto"/>
        <w:rPr>
          <w:rFonts w:asciiTheme="majorHAnsi" w:hAnsiTheme="majorHAnsi"/>
          <w:sz w:val="22"/>
          <w:szCs w:val="22"/>
        </w:rPr>
      </w:pPr>
      <w:r w:rsidRPr="0041771C">
        <w:rPr>
          <w:rFonts w:asciiTheme="majorHAnsi" w:eastAsia="Calibri" w:hAnsiTheme="majorHAnsi" w:cs="Calibri"/>
          <w:kern w:val="0"/>
          <w:sz w:val="22"/>
          <w:szCs w:val="22"/>
          <w:lang w:val="el-GR" w:eastAsia="en-US" w:bidi="ar-SA"/>
        </w:rPr>
        <w:lastRenderedPageBreak/>
        <w:t xml:space="preserve">Αντικείμενο της παρούσας σύμβασης είναι η προμήθεια Υγειονομικού Υλικού και </w:t>
      </w:r>
      <w:r w:rsidRPr="0041771C">
        <w:rPr>
          <w:rFonts w:asciiTheme="majorHAnsi" w:eastAsia="Calibri" w:hAnsiTheme="majorHAnsi" w:cs="Calibri"/>
          <w:b/>
          <w:kern w:val="0"/>
          <w:sz w:val="22"/>
          <w:szCs w:val="22"/>
          <w:lang w:val="el-GR" w:eastAsia="en-US" w:bidi="ar-SA"/>
        </w:rPr>
        <w:t>συγκεκριμένα</w:t>
      </w:r>
      <w:r w:rsidRPr="0041771C">
        <w:rPr>
          <w:rFonts w:asciiTheme="majorHAnsi" w:eastAsia="Calibri" w:hAnsiTheme="majorHAnsi" w:cs="Calibri"/>
          <w:kern w:val="0"/>
          <w:sz w:val="22"/>
          <w:szCs w:val="22"/>
          <w:lang w:val="el-GR" w:eastAsia="en-US" w:bidi="ar-SA"/>
        </w:rPr>
        <w:t xml:space="preserve"> </w:t>
      </w:r>
      <w:r w:rsidRPr="0041771C">
        <w:rPr>
          <w:rFonts w:asciiTheme="majorHAnsi" w:eastAsia="Calibri" w:hAnsiTheme="majorHAnsi" w:cs="Calibri"/>
          <w:kern w:val="0"/>
          <w:sz w:val="22"/>
          <w:szCs w:val="22"/>
          <w:lang w:val="el-GR" w:eastAsia="en-US" w:bidi="ar-SA"/>
        </w:rPr>
        <w:t xml:space="preserve">............................................................................................................................................................................., σύμφωνα με τους όρους και τις προδιαγραφές της σχετικής διακήρυξης καθώς και της </w:t>
      </w:r>
      <w:r w:rsidRPr="0041771C">
        <w:rPr>
          <w:rFonts w:asciiTheme="majorHAnsi" w:eastAsia="Calibri" w:hAnsiTheme="majorHAnsi" w:cs="Calibri"/>
          <w:kern w:val="0"/>
          <w:sz w:val="22"/>
          <w:szCs w:val="22"/>
          <w:lang w:val="el-GR" w:eastAsia="en-US" w:bidi="ar-SA"/>
        </w:rPr>
        <w:t xml:space="preserve">προσφοράς του αναδόχου.  </w:t>
      </w:r>
      <w:r w:rsidRPr="0041771C">
        <w:rPr>
          <w:rFonts w:asciiTheme="majorHAnsi" w:eastAsia="Calibri" w:hAnsiTheme="majorHAnsi" w:cs="Calibri"/>
          <w:kern w:val="0"/>
          <w:sz w:val="22"/>
          <w:szCs w:val="22"/>
          <w:u w:val="single"/>
          <w:lang w:val="el-GR" w:eastAsia="en-US" w:bidi="ar-SA"/>
        </w:rPr>
        <w:t>ΑΝΑΛΥΤΙΚΟΤΕΡΑ</w:t>
      </w:r>
      <w:r w:rsidRPr="0041771C">
        <w:rPr>
          <w:rFonts w:asciiTheme="majorHAnsi" w:eastAsia="Calibri" w:hAnsiTheme="majorHAnsi" w:cs="Calibri"/>
          <w:kern w:val="0"/>
          <w:sz w:val="22"/>
          <w:szCs w:val="22"/>
          <w:lang w:val="el-GR" w:eastAsia="en-US" w:bidi="ar-SA"/>
        </w:rPr>
        <w:t xml:space="preserve"> :</w:t>
      </w:r>
    </w:p>
    <w:p w:rsidR="00A47E43" w:rsidRPr="0041771C" w:rsidRDefault="00A47E43">
      <w:pPr>
        <w:widowControl/>
        <w:tabs>
          <w:tab w:val="left" w:pos="1020"/>
        </w:tabs>
        <w:spacing w:after="120"/>
        <w:jc w:val="both"/>
        <w:textAlignment w:val="auto"/>
        <w:rPr>
          <w:rFonts w:asciiTheme="majorHAnsi" w:eastAsia="Calibri" w:hAnsiTheme="majorHAnsi" w:cs="Calibri"/>
          <w:b/>
          <w:kern w:val="0"/>
          <w:sz w:val="22"/>
          <w:szCs w:val="22"/>
          <w:u w:val="single"/>
          <w:lang w:val="el-GR" w:eastAsia="en-US" w:bidi="ar-SA"/>
        </w:rPr>
      </w:pPr>
    </w:p>
    <w:p w:rsidR="00A47E43" w:rsidRPr="0041771C" w:rsidRDefault="0041771C">
      <w:pPr>
        <w:widowControl/>
        <w:tabs>
          <w:tab w:val="left" w:pos="1020"/>
        </w:tabs>
        <w:spacing w:after="120"/>
        <w:jc w:val="both"/>
        <w:textAlignment w:val="auto"/>
        <w:rPr>
          <w:rFonts w:asciiTheme="majorHAnsi" w:eastAsia="Calibri" w:hAnsiTheme="majorHAnsi" w:cs="Calibri"/>
          <w:b/>
          <w:kern w:val="0"/>
          <w:sz w:val="22"/>
          <w:szCs w:val="22"/>
          <w:u w:val="single"/>
          <w:lang w:val="el-GR" w:eastAsia="en-US" w:bidi="ar-SA"/>
        </w:rPr>
      </w:pPr>
      <w:r w:rsidRPr="0041771C">
        <w:rPr>
          <w:rFonts w:asciiTheme="majorHAnsi" w:eastAsia="Calibri" w:hAnsiTheme="majorHAnsi" w:cs="Calibri"/>
          <w:b/>
          <w:kern w:val="0"/>
          <w:sz w:val="22"/>
          <w:szCs w:val="22"/>
          <w:u w:val="single"/>
          <w:lang w:val="el-GR" w:eastAsia="en-US" w:bidi="ar-SA"/>
        </w:rPr>
        <w:t>ΟΙΚΟΝΟΜΙΚΗ ΠΡΟΣΦΟΡΑ ΑΝΑΔΟΧΟΥ</w:t>
      </w:r>
    </w:p>
    <w:p w:rsidR="00A47E43" w:rsidRPr="0041771C" w:rsidRDefault="0041771C">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συνολική αξία της Σύμβασης ανέρχεται στο ποσό των ................................................................ € με Φ.Π.Α.</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3</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Διάρκεια σύμβασης – όροι εκτέλεσης της σύμβασης</w:t>
      </w:r>
      <w:r w:rsidRPr="0041771C">
        <w:rPr>
          <w:rFonts w:asciiTheme="majorHAnsi" w:eastAsia="Calibri" w:hAnsiTheme="majorHAnsi" w:cs="Calibri"/>
          <w:b/>
          <w:kern w:val="0"/>
          <w:sz w:val="22"/>
          <w:szCs w:val="22"/>
          <w:lang w:val="el-GR" w:eastAsia="en-US" w:bidi="ar-SA"/>
        </w:rPr>
        <w:t xml:space="preserve"> - Χρόνος, τρόπος και τόπος παράδοσης-παραλαβής της προμήθειας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tbl>
      <w:tblPr>
        <w:tblW w:w="9949" w:type="dxa"/>
        <w:tblInd w:w="113" w:type="dxa"/>
        <w:tblCellMar>
          <w:left w:w="10" w:type="dxa"/>
          <w:right w:w="10" w:type="dxa"/>
        </w:tblCellMar>
        <w:tblLook w:val="0000" w:firstRow="0" w:lastRow="0" w:firstColumn="0" w:lastColumn="0" w:noHBand="0" w:noVBand="0"/>
      </w:tblPr>
      <w:tblGrid>
        <w:gridCol w:w="556"/>
        <w:gridCol w:w="1872"/>
        <w:gridCol w:w="791"/>
        <w:gridCol w:w="1312"/>
        <w:gridCol w:w="1167"/>
        <w:gridCol w:w="1085"/>
        <w:gridCol w:w="1085"/>
        <w:gridCol w:w="904"/>
        <w:gridCol w:w="1177"/>
      </w:tblGrid>
      <w:tr w:rsidR="00A47E43" w:rsidRPr="0041771C">
        <w:tblPrEx>
          <w:tblCellMar>
            <w:top w:w="0" w:type="dxa"/>
            <w:bottom w:w="0" w:type="dxa"/>
          </w:tblCellMar>
        </w:tblPrEx>
        <w:trPr>
          <w:trHeight w:val="662"/>
        </w:trPr>
        <w:tc>
          <w:tcPr>
            <w:tcW w:w="556" w:type="dxa"/>
            <w:tcBorders>
              <w:top w:val="single" w:sz="4" w:space="0" w:color="000000"/>
              <w:left w:val="single" w:sz="4" w:space="0" w:color="000000"/>
              <w:bottom w:val="single" w:sz="4" w:space="0" w:color="000000"/>
              <w:right w:val="single" w:sz="4" w:space="0" w:color="000000"/>
            </w:tcBorders>
            <w:shd w:val="clear" w:color="auto" w:fill="B7DEE8"/>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Α/Α</w:t>
            </w:r>
          </w:p>
        </w:tc>
        <w:tc>
          <w:tcPr>
            <w:tcW w:w="1872"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ΕΙΔΟΣ</w:t>
            </w:r>
          </w:p>
        </w:tc>
        <w:tc>
          <w:tcPr>
            <w:tcW w:w="791"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M.M.</w:t>
            </w:r>
          </w:p>
        </w:tc>
        <w:tc>
          <w:tcPr>
            <w:tcW w:w="1312"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ΠΟΣΟΤΗΤΑ</w:t>
            </w:r>
          </w:p>
        </w:tc>
        <w:tc>
          <w:tcPr>
            <w:tcW w:w="1167"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ΤΙΜΗ ΜΟΝΑΔΑΣ</w:t>
            </w:r>
          </w:p>
        </w:tc>
        <w:tc>
          <w:tcPr>
            <w:tcW w:w="1085"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 xml:space="preserve"> ΦΠΑ</w:t>
            </w:r>
          </w:p>
        </w:tc>
        <w:tc>
          <w:tcPr>
            <w:tcW w:w="1085"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ΚΑΘΑΡΗ ΑΞΙΑ</w:t>
            </w:r>
          </w:p>
        </w:tc>
        <w:tc>
          <w:tcPr>
            <w:tcW w:w="904"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ΑΞΙΑ ΦΠΑ</w:t>
            </w:r>
          </w:p>
        </w:tc>
        <w:tc>
          <w:tcPr>
            <w:tcW w:w="1177" w:type="dxa"/>
            <w:tcBorders>
              <w:top w:val="single" w:sz="4" w:space="0" w:color="000000"/>
              <w:bottom w:val="single" w:sz="4" w:space="0" w:color="000000"/>
              <w:right w:val="single" w:sz="4" w:space="0" w:color="000000"/>
            </w:tcBorders>
            <w:shd w:val="clear" w:color="auto" w:fill="B7DEE8"/>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ΣΥΝΟΛΙΚΗ ΑΞΙΑ ΜΕ ΦΠΑ</w:t>
            </w:r>
          </w:p>
        </w:tc>
      </w:tr>
      <w:tr w:rsidR="00A47E43" w:rsidRPr="0041771C">
        <w:tblPrEx>
          <w:tblCellMar>
            <w:top w:w="0" w:type="dxa"/>
            <w:bottom w:w="0" w:type="dxa"/>
          </w:tblCellMar>
        </w:tblPrEx>
        <w:trPr>
          <w:trHeight w:val="353"/>
        </w:trPr>
        <w:tc>
          <w:tcPr>
            <w:tcW w:w="5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1</w:t>
            </w:r>
          </w:p>
        </w:tc>
        <w:tc>
          <w:tcPr>
            <w:tcW w:w="187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7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3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6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90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r>
      <w:tr w:rsidR="00A47E43" w:rsidRPr="0041771C">
        <w:tblPrEx>
          <w:tblCellMar>
            <w:top w:w="0" w:type="dxa"/>
            <w:bottom w:w="0" w:type="dxa"/>
          </w:tblCellMar>
        </w:tblPrEx>
        <w:trPr>
          <w:trHeight w:val="353"/>
        </w:trPr>
        <w:tc>
          <w:tcPr>
            <w:tcW w:w="5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2</w:t>
            </w:r>
          </w:p>
        </w:tc>
        <w:tc>
          <w:tcPr>
            <w:tcW w:w="187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79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3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90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r>
      <w:tr w:rsidR="00A47E43" w:rsidRPr="0041771C">
        <w:tblPrEx>
          <w:tblCellMar>
            <w:top w:w="0" w:type="dxa"/>
            <w:bottom w:w="0" w:type="dxa"/>
          </w:tblCellMar>
        </w:tblPrEx>
        <w:trPr>
          <w:trHeight w:val="353"/>
        </w:trPr>
        <w:tc>
          <w:tcPr>
            <w:tcW w:w="5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3</w:t>
            </w:r>
          </w:p>
        </w:tc>
        <w:tc>
          <w:tcPr>
            <w:tcW w:w="187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79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3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90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r>
      <w:tr w:rsidR="00A47E43" w:rsidRPr="0041771C">
        <w:tblPrEx>
          <w:tblCellMar>
            <w:top w:w="0" w:type="dxa"/>
            <w:bottom w:w="0" w:type="dxa"/>
          </w:tblCellMar>
        </w:tblPrEx>
        <w:trPr>
          <w:trHeight w:val="353"/>
        </w:trPr>
        <w:tc>
          <w:tcPr>
            <w:tcW w:w="5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4</w:t>
            </w:r>
          </w:p>
        </w:tc>
        <w:tc>
          <w:tcPr>
            <w:tcW w:w="187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47E43" w:rsidRPr="0041771C" w:rsidRDefault="0041771C">
            <w:pPr>
              <w:widowControl/>
              <w:suppressAutoHyphens w:val="0"/>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79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3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90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r>
      <w:tr w:rsidR="00A47E43" w:rsidRPr="0041771C">
        <w:tblPrEx>
          <w:tblCellMar>
            <w:top w:w="0" w:type="dxa"/>
            <w:bottom w:w="0" w:type="dxa"/>
          </w:tblCellMar>
        </w:tblPrEx>
        <w:trPr>
          <w:trHeight w:val="353"/>
        </w:trPr>
        <w:tc>
          <w:tcPr>
            <w:tcW w:w="5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b/>
                <w:bCs/>
                <w:kern w:val="0"/>
                <w:sz w:val="22"/>
                <w:szCs w:val="22"/>
                <w:lang w:val="el-GR" w:eastAsia="el-GR" w:bidi="ar-SA"/>
              </w:rPr>
            </w:pPr>
            <w:r w:rsidRPr="0041771C">
              <w:rPr>
                <w:rFonts w:asciiTheme="majorHAnsi" w:eastAsia="Times New Roman" w:hAnsiTheme="majorHAnsi" w:cs="Arial"/>
                <w:b/>
                <w:bCs/>
                <w:kern w:val="0"/>
                <w:sz w:val="22"/>
                <w:szCs w:val="22"/>
                <w:lang w:val="el-GR" w:eastAsia="el-GR" w:bidi="ar-SA"/>
              </w:rPr>
              <w:t>5</w:t>
            </w:r>
          </w:p>
        </w:tc>
        <w:tc>
          <w:tcPr>
            <w:tcW w:w="187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47E43" w:rsidRPr="0041771C" w:rsidRDefault="0041771C">
            <w:pPr>
              <w:widowControl/>
              <w:suppressAutoHyphens w:val="0"/>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79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3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0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90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c>
          <w:tcPr>
            <w:tcW w:w="11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47E43" w:rsidRPr="0041771C" w:rsidRDefault="0041771C">
            <w:pPr>
              <w:widowControl/>
              <w:suppressAutoHyphens w:val="0"/>
              <w:jc w:val="center"/>
              <w:textAlignment w:val="auto"/>
              <w:rPr>
                <w:rFonts w:asciiTheme="majorHAnsi" w:eastAsia="Times New Roman" w:hAnsiTheme="majorHAnsi" w:cs="Arial"/>
                <w:kern w:val="0"/>
                <w:sz w:val="22"/>
                <w:szCs w:val="22"/>
                <w:lang w:val="el-GR" w:eastAsia="el-GR" w:bidi="ar-SA"/>
              </w:rPr>
            </w:pPr>
            <w:r w:rsidRPr="0041771C">
              <w:rPr>
                <w:rFonts w:asciiTheme="majorHAnsi" w:eastAsia="Times New Roman" w:hAnsiTheme="majorHAnsi" w:cs="Arial"/>
                <w:kern w:val="0"/>
                <w:sz w:val="22"/>
                <w:szCs w:val="22"/>
                <w:lang w:val="el-GR" w:eastAsia="el-GR" w:bidi="ar-SA"/>
              </w:rPr>
              <w:t> </w:t>
            </w:r>
          </w:p>
        </w:tc>
      </w:tr>
    </w:tbl>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Διάρκεια </w:t>
      </w:r>
      <w:r w:rsidRPr="0041771C">
        <w:rPr>
          <w:rFonts w:asciiTheme="majorHAnsi" w:eastAsia="Calibri" w:hAnsiTheme="majorHAnsi" w:cs="Calibri"/>
          <w:kern w:val="0"/>
          <w:sz w:val="22"/>
          <w:szCs w:val="22"/>
          <w:lang w:val="el-GR" w:eastAsia="en-US" w:bidi="ar-SA"/>
        </w:rPr>
        <w:t xml:space="preserve">της σύμβασης ορίζεται………… έως 12 μήνες και συγκεκριμένα από ……………….έως………….. καθώς και παράτασης μέχρι την εξάντληση των ποσοτήτων και όχι πέραν των δώδεκα (12) μηνών. </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Οι ανάδοχοι είναι υποχρεωμένοι να παραδίδουν τα είδη της προμήθειας εφάπαξ ή τμηματικά </w:t>
      </w:r>
      <w:r w:rsidRPr="0041771C">
        <w:rPr>
          <w:rFonts w:asciiTheme="majorHAnsi" w:eastAsia="Calibri" w:hAnsiTheme="majorHAnsi" w:cs="Calibri"/>
          <w:kern w:val="0"/>
          <w:sz w:val="22"/>
          <w:szCs w:val="22"/>
          <w:lang w:val="el-GR" w:eastAsia="en-US" w:bidi="ar-SA"/>
        </w:rPr>
        <w:t>ανάλογα με τις παραγγελίες των υπευθύνων του κάθε Παραρτήματος και σύμφωνα με τους κανόνες υγιεινής και ασφάλειας που προβλέπονται από την κείμενη νομοθεσία.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Τα είδη της προμήθειας θα παραδίδονται στα κατά τόπους Παραρτήματα (των νομών Ηρακλείου, Λασιθίου,</w:t>
      </w:r>
      <w:r w:rsidRPr="0041771C">
        <w:rPr>
          <w:rFonts w:asciiTheme="majorHAnsi" w:eastAsia="Calibri" w:hAnsiTheme="majorHAnsi" w:cs="Calibri"/>
          <w:kern w:val="0"/>
          <w:sz w:val="22"/>
          <w:szCs w:val="22"/>
          <w:lang w:val="el-GR" w:eastAsia="en-US" w:bidi="ar-SA"/>
        </w:rPr>
        <w:t xml:space="preserve"> Χανίων, Ρεθύμνου) και οι ανάδοχοι θα τα αποθέτουν μέσα στις αποθήκες ή εκεί που θα τους υποδεικνύουν οι υπεύθυνοι των Παραρτημάτων. Η παράδοση θα γίνεται με ευθύνη, μέριμνα και δαπάνη του προμηθευτή σε εργάσιμες ώρες και ημέρες εκτός κι αν η αναθέτουσα αρ</w:t>
      </w:r>
      <w:r w:rsidRPr="0041771C">
        <w:rPr>
          <w:rFonts w:asciiTheme="majorHAnsi" w:eastAsia="Calibri" w:hAnsiTheme="majorHAnsi" w:cs="Calibri"/>
          <w:kern w:val="0"/>
          <w:sz w:val="22"/>
          <w:szCs w:val="22"/>
          <w:lang w:val="el-GR" w:eastAsia="en-US" w:bidi="ar-SA"/>
        </w:rPr>
        <w:t>χή αιτηθεί κάτι διαφορετικό.</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κάθε παραγγελία θα εκτελείται εντός 7 ημερολογιακών ημερών μετά από email ή FAX (παραγγελία) του υπευθύνου της αναθέτουσας αρχής.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ποιοτική και ποσοτική παραλαβή των ειδών θα γίνεται από τριμελή Επιτροπή που θα ορίζεται από </w:t>
      </w:r>
      <w:r w:rsidRPr="0041771C">
        <w:rPr>
          <w:rFonts w:asciiTheme="majorHAnsi" w:eastAsia="Calibri" w:hAnsiTheme="majorHAnsi" w:cs="Calibri"/>
          <w:kern w:val="0"/>
          <w:sz w:val="22"/>
          <w:szCs w:val="22"/>
          <w:lang w:val="el-GR" w:eastAsia="en-US" w:bidi="ar-SA"/>
        </w:rPr>
        <w:t>τα αρμόδια όργανα του εκάστοτε Παραρτήματος, με βάσει τις νόμιμες διαδικασίες.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41771C">
        <w:rPr>
          <w:rFonts w:asciiTheme="majorHAnsi" w:eastAsia="Calibri" w:hAnsiTheme="majorHAnsi" w:cs="Calibri"/>
          <w:kern w:val="0"/>
          <w:sz w:val="22"/>
          <w:szCs w:val="22"/>
          <w:lang w:val="el-GR" w:eastAsia="en-US"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w:t>
      </w:r>
      <w:r w:rsidRPr="0041771C">
        <w:rPr>
          <w:rFonts w:asciiTheme="majorHAnsi" w:eastAsia="Calibri" w:hAnsiTheme="majorHAnsi" w:cs="Calibri"/>
          <w:kern w:val="0"/>
          <w:sz w:val="22"/>
          <w:szCs w:val="22"/>
          <w:lang w:val="el-GR" w:eastAsia="en-US" w:bidi="ar-SA"/>
        </w:rPr>
        <w:t>ρώσεις του άρθρου 207 του ν. 4412/2016.</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υποχρε</w:t>
      </w:r>
      <w:r w:rsidRPr="0041771C">
        <w:rPr>
          <w:rFonts w:asciiTheme="majorHAnsi" w:eastAsia="Calibri" w:hAnsiTheme="majorHAnsi" w:cs="Calibri"/>
          <w:kern w:val="0"/>
          <w:sz w:val="22"/>
          <w:szCs w:val="22"/>
          <w:lang w:val="el-GR" w:eastAsia="en-US" w:bidi="ar-SA"/>
        </w:rPr>
        <w:t>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δυο (2) εργάσιμες ημέρες νωρίτερα.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Μετά από κάθε προσκόμιση υλικού </w:t>
      </w:r>
      <w:r w:rsidRPr="0041771C">
        <w:rPr>
          <w:rFonts w:asciiTheme="majorHAnsi" w:eastAsia="Calibri" w:hAnsiTheme="majorHAnsi" w:cs="Calibri"/>
          <w:kern w:val="0"/>
          <w:sz w:val="22"/>
          <w:szCs w:val="22"/>
          <w:lang w:val="el-GR" w:eastAsia="en-US" w:bidi="ar-SA"/>
        </w:rPr>
        <w:t>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w:t>
      </w:r>
      <w:r w:rsidRPr="0041771C">
        <w:rPr>
          <w:rFonts w:asciiTheme="majorHAnsi" w:eastAsia="Calibri" w:hAnsiTheme="majorHAnsi" w:cs="Calibri"/>
          <w:kern w:val="0"/>
          <w:sz w:val="22"/>
          <w:szCs w:val="22"/>
          <w:lang w:val="el-GR" w:eastAsia="en-US" w:bidi="ar-SA"/>
        </w:rPr>
        <w:t>μίστηκε.</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lastRenderedPageBreak/>
        <w:t>Τα είδη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δυο (2) ημερών.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τα λοιπά εφαρμόζονται οι διατάξ</w:t>
      </w:r>
      <w:r w:rsidRPr="0041771C">
        <w:rPr>
          <w:rFonts w:asciiTheme="majorHAnsi" w:eastAsia="Calibri" w:hAnsiTheme="majorHAnsi" w:cs="Calibri"/>
          <w:kern w:val="0"/>
          <w:sz w:val="22"/>
          <w:szCs w:val="22"/>
          <w:lang w:val="el-GR" w:eastAsia="en-US" w:bidi="ar-SA"/>
        </w:rPr>
        <w:t>εις των άρθρων 206 και 207 του Ν 4412/16</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4</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Αμοιβή - Τρόπος πληρωμής- Κρατήσεις</w:t>
      </w:r>
    </w:p>
    <w:p w:rsidR="00A47E43" w:rsidRPr="0041771C" w:rsidRDefault="0041771C">
      <w:pPr>
        <w:widowControl/>
        <w:tabs>
          <w:tab w:val="left" w:pos="1020"/>
        </w:tabs>
        <w:jc w:val="both"/>
        <w:textAlignment w:val="auto"/>
        <w:rPr>
          <w:rFonts w:asciiTheme="majorHAnsi" w:hAnsiTheme="majorHAnsi"/>
          <w:sz w:val="22"/>
          <w:szCs w:val="22"/>
        </w:rPr>
      </w:pPr>
      <w:r w:rsidRPr="0041771C">
        <w:rPr>
          <w:rFonts w:asciiTheme="majorHAnsi" w:eastAsia="Calibri" w:hAnsiTheme="majorHAnsi" w:cs="Calibri"/>
          <w:kern w:val="0"/>
          <w:sz w:val="22"/>
          <w:szCs w:val="22"/>
          <w:lang w:val="el-GR" w:eastAsia="en-US" w:bidi="ar-SA"/>
        </w:rPr>
        <w:t xml:space="preserve">Η συνολική αμοιβή που θα καταβληθεί από την Αναθέτουσα Αρχή στον Ανάδοχο και προκύπτει μετά από την προσφορά του ανέρχεται </w:t>
      </w:r>
      <w:r w:rsidRPr="0041771C">
        <w:rPr>
          <w:rFonts w:asciiTheme="majorHAnsi" w:eastAsia="Calibri" w:hAnsiTheme="majorHAnsi" w:cs="Calibri"/>
          <w:b/>
          <w:kern w:val="0"/>
          <w:sz w:val="22"/>
          <w:szCs w:val="22"/>
          <w:lang w:val="el-GR" w:eastAsia="en-US" w:bidi="ar-SA"/>
        </w:rPr>
        <w:t>στο ποσό …………………………………………………. με Φ.Π.Α.</w:t>
      </w:r>
      <w:r w:rsidRPr="0041771C">
        <w:rPr>
          <w:rFonts w:asciiTheme="majorHAnsi" w:eastAsia="Calibri" w:hAnsiTheme="majorHAnsi" w:cs="Calibri"/>
          <w:kern w:val="0"/>
          <w:sz w:val="22"/>
          <w:szCs w:val="22"/>
          <w:lang w:val="el-GR" w:eastAsia="en-US" w:bidi="ar-SA"/>
        </w:rPr>
        <w:t xml:space="preserve"> Ο Ανάδο</w:t>
      </w:r>
      <w:r w:rsidRPr="0041771C">
        <w:rPr>
          <w:rFonts w:asciiTheme="majorHAnsi" w:eastAsia="Calibri" w:hAnsiTheme="majorHAnsi" w:cs="Calibri"/>
          <w:kern w:val="0"/>
          <w:sz w:val="22"/>
          <w:szCs w:val="22"/>
          <w:lang w:val="el-GR" w:eastAsia="en-US" w:bidi="ar-SA"/>
        </w:rPr>
        <w:t>χος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πληρωμή του Προμηθευτή </w:t>
      </w:r>
      <w:r w:rsidRPr="0041771C">
        <w:rPr>
          <w:rFonts w:asciiTheme="majorHAnsi" w:eastAsia="Calibri" w:hAnsiTheme="majorHAnsi" w:cs="Calibri"/>
          <w:kern w:val="0"/>
          <w:sz w:val="22"/>
          <w:szCs w:val="22"/>
          <w:lang w:val="el-GR" w:eastAsia="en-US" w:bidi="ar-SA"/>
        </w:rPr>
        <w:t>θα γίνεται μετά από κάθε τμηματική οριστική, ποιοτική και ποσοτική παραλαβή από το εκάστοτε Παράρτημα, με βάση την περιγραφή και την τιμή των ειδών, όπως αυτά προσδιορίζονται αναλυτικά στην τεχνική και οικονομική του προσφορά.</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πληρωμή θα γίνεται με την ε</w:t>
      </w:r>
      <w:r w:rsidRPr="0041771C">
        <w:rPr>
          <w:rFonts w:asciiTheme="majorHAnsi" w:eastAsia="Calibri" w:hAnsiTheme="majorHAnsi" w:cs="Calibri"/>
          <w:kern w:val="0"/>
          <w:sz w:val="22"/>
          <w:szCs w:val="22"/>
          <w:lang w:val="el-GR" w:eastAsia="en-US" w:bidi="ar-SA"/>
        </w:rPr>
        <w:t>ξόφληση του 100% της συμβατικής αξίας της ποσότητας που παραδόθηκε, μετά την οριστική παραλαβή των ειδών και υπό τον όρο ότι δεν συντρέχει περίπτωση παραλαβής των ειδών με έκπτωση ή περίπτωση επιβολής προστίμων ή άλλων οικονομικών κυρώσεων εις βάρος του πρ</w:t>
      </w:r>
      <w:r w:rsidRPr="0041771C">
        <w:rPr>
          <w:rFonts w:asciiTheme="majorHAnsi" w:eastAsia="Calibri" w:hAnsiTheme="majorHAnsi" w:cs="Calibri"/>
          <w:kern w:val="0"/>
          <w:sz w:val="22"/>
          <w:szCs w:val="22"/>
          <w:lang w:val="el-GR" w:eastAsia="en-US" w:bidi="ar-SA"/>
        </w:rPr>
        <w:t>ομηθευτή.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πληρωμή του συμβατικού τιμήματος θα γίνεται μέσα σε εύλογο χρονικό διάστημα εξήντα (60</w:t>
      </w:r>
      <w:r w:rsidRPr="0041771C">
        <w:rPr>
          <w:rFonts w:asciiTheme="majorHAnsi" w:eastAsia="Calibri" w:hAnsiTheme="majorHAnsi" w:cs="Calibri"/>
          <w:kern w:val="0"/>
          <w:sz w:val="22"/>
          <w:szCs w:val="22"/>
          <w:lang w:val="el-GR" w:eastAsia="en-US" w:bidi="ar-SA"/>
        </w:rPr>
        <w:t>) ημερών από την έκδοση και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w:t>
      </w:r>
      <w:r w:rsidRPr="0041771C">
        <w:rPr>
          <w:rFonts w:asciiTheme="majorHAnsi" w:eastAsia="Calibri" w:hAnsiTheme="majorHAnsi" w:cs="Calibri"/>
          <w:kern w:val="0"/>
          <w:sz w:val="22"/>
          <w:szCs w:val="22"/>
          <w:lang w:val="el-GR" w:eastAsia="en-US" w:bidi="ar-SA"/>
        </w:rPr>
        <w:t>υ διενεργούν τον έλεγχο και την πληρωμή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w:t>
      </w:r>
      <w:r w:rsidRPr="0041771C">
        <w:rPr>
          <w:rFonts w:asciiTheme="majorHAnsi" w:eastAsia="Calibri" w:hAnsiTheme="majorHAnsi" w:cs="Calibri"/>
          <w:kern w:val="0"/>
          <w:sz w:val="22"/>
          <w:szCs w:val="22"/>
          <w:lang w:val="el-GR" w:eastAsia="en-US" w:bidi="ar-SA"/>
        </w:rPr>
        <w:t>έγγραφα της σύμβασης. Ιδίως βαρύνεται με τις ακόλουθες κρατήσεις: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Κράτηση 0,07% υπέρ της Ε.Α.Α.ΔΗ.ΣΥ ( Ενιαίας Ανεξάρτητης Αρχής Δημοσίων Συμβάσεων), η οποία υπολογίζεται επί της αξίας, εκτός Φ.Π.Α., της αρχικής, καθώς και κάθε συμπληρωματικής σύμβασης.</w:t>
      </w:r>
      <w:r w:rsidRPr="0041771C">
        <w:rPr>
          <w:rFonts w:asciiTheme="majorHAnsi" w:eastAsia="Calibri" w:hAnsiTheme="majorHAnsi" w:cs="Calibri"/>
          <w:kern w:val="0"/>
          <w:sz w:val="22"/>
          <w:szCs w:val="22"/>
          <w:lang w:val="el-GR" w:eastAsia="en-US" w:bidi="ar-SA"/>
        </w:rPr>
        <w:t xml:space="preserve"> Επί του ποσού της κράτησης 0,07% υπέρ της Ενιαίας Ανεξάρτητης Αρχής Δημοσίων Συμβάσεων διενεργείται κράτηση τέλους χαρτοσήμου 3%, πλέον εισφοράς 20% υπέρ Ο.Γ.Α.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β) Κράτηση ύψους 0,02% υπέρ του Δημοσίου, η οποία υπολογίζεται επί της αξίας, εκτός ΦΠΑ, της α</w:t>
      </w:r>
      <w:r w:rsidRPr="0041771C">
        <w:rPr>
          <w:rFonts w:asciiTheme="majorHAnsi" w:eastAsia="Calibri" w:hAnsiTheme="majorHAnsi" w:cs="Calibri"/>
          <w:kern w:val="0"/>
          <w:sz w:val="22"/>
          <w:szCs w:val="22"/>
          <w:lang w:val="el-GR" w:eastAsia="en-US" w:bidi="ar-SA"/>
        </w:rPr>
        <w:t>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w:t>
      </w:r>
      <w:r w:rsidRPr="0041771C">
        <w:rPr>
          <w:rFonts w:asciiTheme="majorHAnsi" w:eastAsia="Calibri" w:hAnsiTheme="majorHAnsi" w:cs="Calibri"/>
          <w:kern w:val="0"/>
          <w:sz w:val="22"/>
          <w:szCs w:val="22"/>
          <w:lang w:val="el-GR" w:eastAsia="en-US" w:bidi="ar-SA"/>
        </w:rPr>
        <w:t>) Κράτηση 0,06% υπέρ της Α.Ε.Π.Π ( Αρχής Εξέτασης Προδικαστικών Προσφυγών ) η οποία υπολογίζεται επί της αξίας, εκτός Φ.Π.Α., της αρχικής, καθώς και κάθε συμπληρωματικής σύμβασης. Επί της κράτησης αυτής υπολογίζεται χαρτόσημο 3% και επί του χαρτοσήμου Ο.Γ.</w:t>
      </w:r>
      <w:r w:rsidRPr="0041771C">
        <w:rPr>
          <w:rFonts w:asciiTheme="majorHAnsi" w:eastAsia="Calibri" w:hAnsiTheme="majorHAnsi" w:cs="Calibri"/>
          <w:kern w:val="0"/>
          <w:sz w:val="22"/>
          <w:szCs w:val="22"/>
          <w:lang w:val="el-GR" w:eastAsia="en-US" w:bidi="ar-SA"/>
        </w:rPr>
        <w:t>Α 20%</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 Με κάθε πληρωμή θα γίνεται η προβλεπόμενη από την κείμενη νομοθεσία παρακράτηση φόρου εισοδήματος.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5</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Χρηματοδότηση της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Για την κάλυψη της δαπάνης της παρούσας σύμβασης έχει δεσμευτεί πίστωση ………….€ ευρώ στον ΚΑΕ……………………του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προϋπολογισμού με την υπ’ αριθ. ................................................................... απόφαση ανάληψης υποχρέωσης, επί της οποίας υπάρχει βεβαίωση του Προϊσταμένου της Οικονομικής Υπηρεσίας, για την ύπαρξη διαθέσιμου ποσού, τη συνδρομή των πρ</w:t>
      </w:r>
      <w:r w:rsidRPr="0041771C">
        <w:rPr>
          <w:rFonts w:asciiTheme="majorHAnsi" w:eastAsia="Calibri" w:hAnsiTheme="majorHAnsi" w:cs="Calibri"/>
          <w:kern w:val="0"/>
          <w:sz w:val="22"/>
          <w:szCs w:val="22"/>
          <w:lang w:val="el-GR" w:eastAsia="en-US" w:bidi="ar-SA"/>
        </w:rPr>
        <w:t>οϋποθέσεων της παρ 1α του άρθρου 4 του ΠΔ 80/2016 και τη δέσμευση στο οικείο Μητρώο Δεσμεύσεων της αντίστοιχης πίστωσης.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6</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Υποχρεώσεις αναδόχου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δεσμεύεται ότι:</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Θα εξασφαλίσει την έγκαιρη και άριστης ποιότητας προμήθεια των ειδών, που </w:t>
      </w:r>
      <w:r w:rsidRPr="0041771C">
        <w:rPr>
          <w:rFonts w:asciiTheme="majorHAnsi" w:eastAsia="Calibri" w:hAnsiTheme="majorHAnsi" w:cs="Calibri"/>
          <w:kern w:val="0"/>
          <w:sz w:val="22"/>
          <w:szCs w:val="22"/>
          <w:lang w:val="el-GR" w:eastAsia="en-US" w:bidi="ar-SA"/>
        </w:rPr>
        <w:t>συνιστούν το αντικείμενο της παρούσας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w:t>
      </w:r>
      <w:r w:rsidRPr="0041771C">
        <w:rPr>
          <w:rFonts w:asciiTheme="majorHAnsi" w:eastAsia="Calibri" w:hAnsiTheme="majorHAnsi" w:cs="Calibri"/>
          <w:kern w:val="0"/>
          <w:sz w:val="22"/>
          <w:szCs w:val="22"/>
          <w:lang w:val="el-GR" w:eastAsia="en-US" w:bidi="ar-SA"/>
        </w:rPr>
        <w:t>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Η τήρηση των εν λόγω υποχρεώσεων από τον ανάδοχο και τους υπεργολάβους του ελέγχεται και βεβ</w:t>
      </w:r>
      <w:r w:rsidRPr="0041771C">
        <w:rPr>
          <w:rFonts w:asciiTheme="majorHAnsi" w:eastAsia="Calibri" w:hAnsiTheme="majorHAnsi" w:cs="Calibri"/>
          <w:kern w:val="0"/>
          <w:sz w:val="22"/>
          <w:szCs w:val="22"/>
          <w:lang w:val="el-GR" w:eastAsia="en-US" w:bidi="ar-SA"/>
        </w:rPr>
        <w:t>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δεσμεύεται ότι : α) σε όλα τα στάδια που προηγήθηκαν της σύμβασης δ</w:t>
      </w:r>
      <w:r w:rsidRPr="0041771C">
        <w:rPr>
          <w:rFonts w:asciiTheme="majorHAnsi" w:eastAsia="Calibri" w:hAnsiTheme="majorHAnsi" w:cs="Calibri"/>
          <w:kern w:val="0"/>
          <w:sz w:val="22"/>
          <w:szCs w:val="22"/>
          <w:lang w:val="el-GR" w:eastAsia="en-US" w:bidi="ar-SA"/>
        </w:rPr>
        <w:t>εν ενήργησε αθέμιτα, παράνομα ή καταχρηστικά και ότι θα εξακολουθήσει να μην ενεργεί κατ` αυτόν τον τρόπο κατά το στάδιο εκτέλεσης της σύμβασης, β) ότι θα δηλώσει αμελλητί στην αναθέτουσα αρχή, από τη στιγμή που λάβει γνώση, οποιαδήποτε κατάσταση (ακόμη κα</w:t>
      </w:r>
      <w:r w:rsidRPr="0041771C">
        <w:rPr>
          <w:rFonts w:asciiTheme="majorHAnsi" w:eastAsia="Calibri" w:hAnsiTheme="majorHAnsi" w:cs="Calibri"/>
          <w:kern w:val="0"/>
          <w:sz w:val="22"/>
          <w:szCs w:val="22"/>
          <w:lang w:val="el-GR" w:eastAsia="en-US" w:bidi="ar-SA"/>
        </w:rPr>
        <w:t xml:space="preserve">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w:t>
      </w:r>
      <w:r w:rsidRPr="0041771C">
        <w:rPr>
          <w:rFonts w:asciiTheme="majorHAnsi" w:eastAsia="Calibri" w:hAnsiTheme="majorHAnsi" w:cs="Calibri"/>
          <w:kern w:val="0"/>
          <w:sz w:val="22"/>
          <w:szCs w:val="22"/>
          <w:lang w:val="el-GR" w:eastAsia="en-US" w:bidi="ar-SA"/>
        </w:rPr>
        <w:t xml:space="preserve">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w:t>
      </w:r>
      <w:r w:rsidRPr="0041771C">
        <w:rPr>
          <w:rFonts w:asciiTheme="majorHAnsi" w:eastAsia="Calibri" w:hAnsiTheme="majorHAnsi" w:cs="Calibri"/>
          <w:kern w:val="0"/>
          <w:sz w:val="22"/>
          <w:szCs w:val="22"/>
          <w:lang w:val="el-GR" w:eastAsia="en-US" w:bidi="ar-SA"/>
        </w:rPr>
        <w:t>και τις αποφάσεις της αναθέτουσας αρχής περί την εκτέλεσή της, οποτεδήποτε και εάν η κατάσταση αυτή προκύψει κατά τη διάρκεια εκτέλεσης της σύμβασης. Οι υποχρεώσεις και οι απαγορεύσεις της ρήτρας αυτής ισχύουν, αν ο ανάδοχος είναι ένωση, για όλα τα μέλη τη</w:t>
      </w:r>
      <w:r w:rsidRPr="0041771C">
        <w:rPr>
          <w:rFonts w:asciiTheme="majorHAnsi" w:eastAsia="Calibri" w:hAnsiTheme="majorHAnsi" w:cs="Calibri"/>
          <w:kern w:val="0"/>
          <w:sz w:val="22"/>
          <w:szCs w:val="22"/>
          <w:lang w:val="el-GR" w:eastAsia="en-US" w:bidi="ar-SA"/>
        </w:rPr>
        <w:t>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Θα εφαρμόζει τις κείμενες διατάξεις σχετικά με την ασφάλεια και την υγεία των εργαζομένων κα</w:t>
      </w:r>
      <w:r w:rsidRPr="0041771C">
        <w:rPr>
          <w:rFonts w:asciiTheme="majorHAnsi" w:eastAsia="Calibri" w:hAnsiTheme="majorHAnsi" w:cs="Calibri"/>
          <w:kern w:val="0"/>
          <w:sz w:val="22"/>
          <w:szCs w:val="22"/>
          <w:lang w:val="el-GR" w:eastAsia="en-US" w:bidi="ar-SA"/>
        </w:rPr>
        <w:t>ι να μεριμνά για την πρόληψη του επαγγελματικού κινδύνου και εργατικών ατυχημάτων των υπαλλήλων και τυχόν παρευρισκόμενων. Ο ανάδοχος αναλαμβάνει στο ακέραιο την ευθύνη και υποχρέωση για ασφαλιστικές εισφορές, εργοδοτικές υποχρεώσεις, τις υποχρεώσεις που π</w:t>
      </w:r>
      <w:r w:rsidRPr="0041771C">
        <w:rPr>
          <w:rFonts w:asciiTheme="majorHAnsi" w:eastAsia="Calibri" w:hAnsiTheme="majorHAnsi" w:cs="Calibri"/>
          <w:kern w:val="0"/>
          <w:sz w:val="22"/>
          <w:szCs w:val="22"/>
          <w:lang w:val="el-GR" w:eastAsia="en-US" w:bidi="ar-SA"/>
        </w:rPr>
        <w:t>ροέρχονται από την μη τήρηση της εργατικής νομοθεσίας και την αστική και ποινική ευθύνη εργατικού ατυχήματος των υπαλλήλων του. Ο Ανάδοχος και το προσωπικό που θα χρησιμοποιήσει κατά την εκτέλεση της προμήθειας, δεν έχουν καμία απολύτως σχέση εξαρτημένης ε</w:t>
      </w:r>
      <w:r w:rsidRPr="0041771C">
        <w:rPr>
          <w:rFonts w:asciiTheme="majorHAnsi" w:eastAsia="Calibri" w:hAnsiTheme="majorHAnsi" w:cs="Calibri"/>
          <w:kern w:val="0"/>
          <w:sz w:val="22"/>
          <w:szCs w:val="22"/>
          <w:lang w:val="el-GR" w:eastAsia="en-US" w:bidi="ar-SA"/>
        </w:rPr>
        <w:t xml:space="preserve">ργασίας με την Αναθέτουσα Αρχή,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w:t>
      </w:r>
      <w:r w:rsidRPr="0041771C">
        <w:rPr>
          <w:rFonts w:asciiTheme="majorHAnsi" w:eastAsia="Calibri" w:hAnsiTheme="majorHAnsi" w:cs="Calibri"/>
          <w:kern w:val="0"/>
          <w:sz w:val="22"/>
          <w:szCs w:val="22"/>
          <w:lang w:val="el-GR" w:eastAsia="en-US" w:bidi="ar-SA"/>
        </w:rPr>
        <w:t xml:space="preserve">τους οποίους συνδέεται με εργασιακή ή άλλη σχέση καθώς και έναντι τρίτων εξ’ αφορμής των σχέσεων αυτών. Η Αναθέτουσα Αρχή δεν φέρει καμία αστική ή άλλη ευθύνη έναντι του προσωπικού που θα απασχοληθεί για την ανωτέρω προμήθεια και για οποιοδήποτε ατύχημα η </w:t>
      </w:r>
      <w:r w:rsidRPr="0041771C">
        <w:rPr>
          <w:rFonts w:asciiTheme="majorHAnsi" w:eastAsia="Calibri" w:hAnsiTheme="majorHAnsi" w:cs="Calibri"/>
          <w:kern w:val="0"/>
          <w:sz w:val="22"/>
          <w:szCs w:val="22"/>
          <w:lang w:val="el-GR" w:eastAsia="en-US" w:bidi="ar-SA"/>
        </w:rPr>
        <w:t>ευθύνη βαρύνει αποκλειστικά και εις ολόκληρο τον ανάδοχο.</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Στην συνολική αμοιβή των αναδόχων περιλαμβάνονται και όλα τα γενικά ή ειδικά έξοδα (μετακίνησης, διαμονής, κ.τ.λ.) για την παράδοση των αγαθών στον τόπο και χρόνο που ορίζονται στους όρους εκτέλεσης</w:t>
      </w:r>
      <w:r w:rsidRPr="0041771C">
        <w:rPr>
          <w:rFonts w:asciiTheme="majorHAnsi" w:eastAsia="Calibri" w:hAnsiTheme="majorHAnsi" w:cs="Calibri"/>
          <w:kern w:val="0"/>
          <w:sz w:val="22"/>
          <w:szCs w:val="22"/>
          <w:lang w:val="el-GR" w:eastAsia="en-US" w:bidi="ar-SA"/>
        </w:rPr>
        <w:t xml:space="preserve"> της σύμβασης και ουδεμία άλλη απαίτηση έχει κατά της Αναθέτουσας αρχής ο Ανάδοχος.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Αναθέτουσα Αρχή έχει το δικαίωμα να κηρύξει έκπτωτο τον Ανάδοχο σε οποιοδήποτε στάδιο της διαδικασίας αν διαπιστώσει κακή εκτέλεση των όρων της προμήθειας.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Ο/η Ανάδοχος/η</w:t>
      </w:r>
      <w:r w:rsidRPr="0041771C">
        <w:rPr>
          <w:rFonts w:asciiTheme="majorHAnsi" w:eastAsia="Calibri" w:hAnsiTheme="majorHAnsi" w:cs="Calibri"/>
          <w:kern w:val="0"/>
          <w:sz w:val="22"/>
          <w:szCs w:val="22"/>
          <w:lang w:val="el-GR" w:eastAsia="en-US" w:bidi="ar-SA"/>
        </w:rPr>
        <w:t xml:space="preserve"> είναι υποχρεωμένος/η να τηρήσει τα χρονικά όρια που αναφέρει η διακήρυξη εκτός και αν υπάρχουν λόγοι ανωτέρας βίας.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Ο/η Ανάδοχος/η είναι υποχρεωμένος/η να παρέχει στην Αναθέτουσα Αρχή οποιαδήποτε πληροφορία του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ζητηθεί και αφορούν το αντικείμενο της προμή</w:t>
      </w:r>
      <w:r w:rsidRPr="0041771C">
        <w:rPr>
          <w:rFonts w:asciiTheme="majorHAnsi" w:eastAsia="Calibri" w:hAnsiTheme="majorHAnsi" w:cs="Calibri"/>
          <w:kern w:val="0"/>
          <w:sz w:val="22"/>
          <w:szCs w:val="22"/>
          <w:lang w:val="el-GR" w:eastAsia="en-US" w:bidi="ar-SA"/>
        </w:rPr>
        <w:t>θειας, καθώς και να συμμορφώνεται στις υποδείξεις των υπαλλήλων της Αναθέτουσας Αρχής.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Ο/η Ανάδοχος/η δεν θα ενεργήσει αθέμιτα, παράνομα ή καταχρηστικά καθ΄όλη τη διάρκεια εκτέλεσης της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Ο/η Ανάδοχος/η θα λαμβάνουν τα κατάλληλα μέτρα για να διαφυλ</w:t>
      </w:r>
      <w:r w:rsidRPr="0041771C">
        <w:rPr>
          <w:rFonts w:asciiTheme="majorHAnsi" w:eastAsia="Calibri" w:hAnsiTheme="majorHAnsi" w:cs="Calibri"/>
          <w:kern w:val="0"/>
          <w:sz w:val="22"/>
          <w:szCs w:val="22"/>
          <w:lang w:val="el-GR" w:eastAsia="en-US" w:bidi="ar-SA"/>
        </w:rPr>
        <w:t>άξει την εμπιστευτικότητα των πληροφοριών που έχουν χαρακτηρισθεί ως τέτοιες.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Υποχρεούται να συνεργαστεί με οπο</w:t>
      </w:r>
      <w:r w:rsidRPr="0041771C">
        <w:rPr>
          <w:rFonts w:asciiTheme="majorHAnsi" w:eastAsia="Calibri" w:hAnsiTheme="majorHAnsi" w:cs="Calibri"/>
          <w:kern w:val="0"/>
          <w:sz w:val="22"/>
          <w:szCs w:val="22"/>
          <w:lang w:val="el-GR" w:eastAsia="en-US" w:bidi="ar-SA"/>
        </w:rPr>
        <w:t>ιαδήποτε Υπηρεσία, Επιτροπή ή και κάθε τρίτο, με τον τρόπο που θα του υποδείξει η αρμόδια Διεύθυνση του Δήμου.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Προμηθευτής δηλώνει ανεπιφύλακτα ότι αποδέχεται όλους τους όρους που αναφέρονται στην παρούσα σύμβαση.</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7</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 xml:space="preserve">Κήρυξη οικονομικού φορέα </w:t>
      </w:r>
      <w:r w:rsidRPr="0041771C">
        <w:rPr>
          <w:rFonts w:asciiTheme="majorHAnsi" w:eastAsia="Calibri" w:hAnsiTheme="majorHAnsi" w:cs="Calibri"/>
          <w:b/>
          <w:kern w:val="0"/>
          <w:sz w:val="22"/>
          <w:szCs w:val="22"/>
          <w:lang w:val="el-GR" w:eastAsia="en-US" w:bidi="ar-SA"/>
        </w:rPr>
        <w:t>εκπτώτου – Κυρώσεις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κηρύσσεται υποχρεωτικά έκπτωτος από την ανάθεση που έγινε στο όνομά του και από κάθε δικαίωμα που απορρέει από αυτήν, με απόφαση του αρμόδιου αποφαινόμενου οργάνου, ύστερα από γνωμοδότηση του αρμόδιου οργάνου: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στην περίπτω</w:t>
      </w:r>
      <w:r w:rsidRPr="0041771C">
        <w:rPr>
          <w:rFonts w:asciiTheme="majorHAnsi" w:eastAsia="Calibri" w:hAnsiTheme="majorHAnsi" w:cs="Calibri"/>
          <w:kern w:val="0"/>
          <w:sz w:val="22"/>
          <w:szCs w:val="22"/>
          <w:lang w:val="el-GR" w:eastAsia="en-US" w:bidi="ar-SA"/>
        </w:rPr>
        <w:t>ση της παρ. 7 του άρθρου 105 περί κατακύρωσης και σύναψης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β) στην περίπτωση που δεν εκπλήρωσε τις υποχρεώσεις του που απορρέουν από τη σύμβαση ή/και δεν συμμορφώθηκε με τις σχετικές γραπτές εντολές της υπηρεσίας, που είναι σύμφωνες με τη σύμβαση </w:t>
      </w:r>
      <w:r w:rsidRPr="0041771C">
        <w:rPr>
          <w:rFonts w:asciiTheme="majorHAnsi" w:eastAsia="Calibri" w:hAnsiTheme="majorHAnsi" w:cs="Calibri"/>
          <w:kern w:val="0"/>
          <w:sz w:val="22"/>
          <w:szCs w:val="22"/>
          <w:lang w:val="el-GR" w:eastAsia="en-US" w:bidi="ar-SA"/>
        </w:rPr>
        <w:t>ή τις κείμενες διατάξεις, εντός του συμφωνημένου χρόνου εκτέλεσης της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 στην περίπτωση δημόσιας σύμβασης προμήθειας αγαθών, εφόσον δεν φόρτωσε, δεν παρέδωσε ή δεν αντικατέστησε τα συμβατικά αγαθά ή δεν επισκεύασε ή δεν συντήρησε αυτά μέσα στον σ</w:t>
      </w:r>
      <w:r w:rsidRPr="0041771C">
        <w:rPr>
          <w:rFonts w:asciiTheme="majorHAnsi" w:eastAsia="Calibri" w:hAnsiTheme="majorHAnsi" w:cs="Calibri"/>
          <w:kern w:val="0"/>
          <w:sz w:val="22"/>
          <w:szCs w:val="22"/>
          <w:lang w:val="el-GR" w:eastAsia="en-US" w:bidi="ar-SA"/>
        </w:rPr>
        <w:t>υμβατικό χρόνο ή στον χρόνο παράτασης που του δόθηκε, σύμφωνα με όσα προβλέπονται στο άρθρο 206 περί χρόνου παράδοσης υλικών, με την επιφύλαξη της παρ. 2,</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 στην περίπτωση δημόσιας σύμβασης υπηρεσιών, εφόσον δεν παρείχε τις υπηρεσίες ή δεν υπέβαλε τα παρα</w:t>
      </w:r>
      <w:r w:rsidRPr="0041771C">
        <w:rPr>
          <w:rFonts w:asciiTheme="majorHAnsi" w:eastAsia="Calibri" w:hAnsiTheme="majorHAnsi" w:cs="Calibri"/>
          <w:kern w:val="0"/>
          <w:sz w:val="22"/>
          <w:szCs w:val="22"/>
          <w:lang w:val="el-GR" w:eastAsia="en-US" w:bidi="ar-SA"/>
        </w:rPr>
        <w:t>δοτέα ή δεν προέβη στην αντικατάστασή τους μέσα στον συμβατικό χρόνο ή στον χρόνο παράτασης που του δόθηκε, σύμφωνα με τα όσα προβλέπονται στο άρθρο 217 περί διάρκειας σύμβασης παροχής υπηρεσίας, με την επιφύλαξη της παρ. 2 του παρόντος.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Στην περίπτωση συν</w:t>
      </w:r>
      <w:r w:rsidRPr="0041771C">
        <w:rPr>
          <w:rFonts w:asciiTheme="majorHAnsi" w:eastAsia="Calibri" w:hAnsiTheme="majorHAnsi" w:cs="Calibri"/>
          <w:kern w:val="0"/>
          <w:sz w:val="22"/>
          <w:szCs w:val="22"/>
          <w:lang w:val="el-GR" w:eastAsia="en-US" w:bidi="ar-SA"/>
        </w:rPr>
        <w:t>δρομής λόγου έκπτωσης του αναδόχου από σύμβαση κατά τις περ. γ' και δ' της παρ. 1, η αναθέτουσα αρχή κοινοποιεί στον ανάδοχο ειδική όχληση, η οποία μνημονεύει τις διατάξεις του παρόντος άρθρου και περιλαμβάνει συγκεκριμένη περιγραφή των ενεργειών στις οποί</w:t>
      </w:r>
      <w:r w:rsidRPr="0041771C">
        <w:rPr>
          <w:rFonts w:asciiTheme="majorHAnsi" w:eastAsia="Calibri" w:hAnsiTheme="majorHAnsi" w:cs="Calibri"/>
          <w:kern w:val="0"/>
          <w:sz w:val="22"/>
          <w:szCs w:val="22"/>
          <w:lang w:val="el-GR" w:eastAsia="en-US" w:bidi="ar-SA"/>
        </w:rPr>
        <w:t>ες οφείλει να προβεί ο ανάδοχος, θέτοντας προθεσμία για τη συμμόρφωσή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w:t>
      </w:r>
      <w:r w:rsidRPr="0041771C">
        <w:rPr>
          <w:rFonts w:asciiTheme="majorHAnsi" w:eastAsia="Calibri" w:hAnsiTheme="majorHAnsi" w:cs="Calibri"/>
          <w:kern w:val="0"/>
          <w:sz w:val="22"/>
          <w:szCs w:val="22"/>
          <w:lang w:val="el-GR" w:eastAsia="en-US" w:bidi="ar-SA"/>
        </w:rPr>
        <w:t>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δεν κηρύσσεται έκπτωτος για λόγους που αφορούν σε υπαιτι</w:t>
      </w:r>
      <w:r w:rsidRPr="0041771C">
        <w:rPr>
          <w:rFonts w:asciiTheme="majorHAnsi" w:eastAsia="Calibri" w:hAnsiTheme="majorHAnsi" w:cs="Calibri"/>
          <w:kern w:val="0"/>
          <w:sz w:val="22"/>
          <w:szCs w:val="22"/>
          <w:lang w:val="el-GR" w:eastAsia="en-US" w:bidi="ar-SA"/>
        </w:rPr>
        <w:t>ότητα του φορέα εκτέλεσης της σύμβασης ή αν συντρέχουν λόγοι ανωτέρας βίας.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αρμόδιου οργάνο</w:t>
      </w:r>
      <w:r w:rsidRPr="0041771C">
        <w:rPr>
          <w:rFonts w:asciiTheme="majorHAnsi" w:eastAsia="Calibri" w:hAnsiTheme="majorHAnsi" w:cs="Calibri"/>
          <w:kern w:val="0"/>
          <w:sz w:val="22"/>
          <w:szCs w:val="22"/>
          <w:lang w:val="el-GR" w:eastAsia="en-US" w:bidi="ar-SA"/>
        </w:rPr>
        <w:t>υ, το οποίο υποχρεωτικά καλεί τον ενδιαφερόμενο προς παροχή εξηγήσεων, αθροιστικά οι παρακάτω κυρώσεις: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ολική κατάπτωση της εγγύησης συμμετοχής ή καλής εκτέλεσης της σύμβασης, κατά περίπτωση,</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β) είσπραξη εντόκως της προκαταβολής που χορηγήθηκε στον έκπτ</w:t>
      </w:r>
      <w:r w:rsidRPr="0041771C">
        <w:rPr>
          <w:rFonts w:asciiTheme="majorHAnsi" w:eastAsia="Calibri" w:hAnsiTheme="majorHAnsi" w:cs="Calibri"/>
          <w:kern w:val="0"/>
          <w:sz w:val="22"/>
          <w:szCs w:val="22"/>
          <w:lang w:val="el-GR" w:eastAsia="en-US" w:bidi="ar-SA"/>
        </w:rPr>
        <w:t>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w:t>
      </w:r>
      <w:r w:rsidRPr="0041771C">
        <w:rPr>
          <w:rFonts w:asciiTheme="majorHAnsi" w:eastAsia="Calibri" w:hAnsiTheme="majorHAnsi" w:cs="Calibri"/>
          <w:kern w:val="0"/>
          <w:sz w:val="22"/>
          <w:szCs w:val="22"/>
          <w:lang w:val="el-GR" w:eastAsia="en-US" w:bidi="ar-SA"/>
        </w:rPr>
        <w:t>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Επιπλέον, μπορεί να </w:t>
      </w:r>
      <w:r w:rsidRPr="0041771C">
        <w:rPr>
          <w:rFonts w:asciiTheme="majorHAnsi" w:eastAsia="Calibri" w:hAnsiTheme="majorHAnsi" w:cs="Calibri"/>
          <w:kern w:val="0"/>
          <w:sz w:val="22"/>
          <w:szCs w:val="22"/>
          <w:lang w:val="el-GR" w:eastAsia="en-US" w:bidi="ar-SA"/>
        </w:rPr>
        <w:t xml:space="preserve">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περί αποκλεισμού οικο-νομικού φορέα από δημόσιες </w:t>
      </w:r>
      <w:r w:rsidRPr="0041771C">
        <w:rPr>
          <w:rFonts w:asciiTheme="majorHAnsi" w:eastAsia="Calibri" w:hAnsiTheme="majorHAnsi" w:cs="Calibri"/>
          <w:kern w:val="0"/>
          <w:sz w:val="22"/>
          <w:szCs w:val="22"/>
          <w:lang w:val="el-GR" w:eastAsia="en-US" w:bidi="ar-SA"/>
        </w:rPr>
        <w:t>συμβάσεις.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w:t>
      </w:r>
      <w:r w:rsidRPr="0041771C">
        <w:rPr>
          <w:rFonts w:asciiTheme="majorHAnsi" w:eastAsia="Calibri" w:hAnsiTheme="majorHAnsi" w:cs="Calibri"/>
          <w:kern w:val="0"/>
          <w:sz w:val="22"/>
          <w:szCs w:val="22"/>
          <w:lang w:val="el-GR" w:eastAsia="en-US" w:bidi="ar-SA"/>
        </w:rPr>
        <w:t>νο κατά σειρά κατάταξης οικονομικό φορέα που είχε λάβει μέρος στη διαδικασία ανάθεσης της σύμβασης. Αν ο οικονομικός φορέας του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προηγούμενου εδαφίου δεν αποδεχθεί την ανάθεση της σύμβασης, η αναθέτουσα αρχή μπορεί να προμηθευτεί τα αγαθά, που δεν </w:t>
      </w:r>
      <w:r w:rsidRPr="0041771C">
        <w:rPr>
          <w:rFonts w:asciiTheme="majorHAnsi" w:eastAsia="Calibri" w:hAnsiTheme="majorHAnsi" w:cs="Calibri"/>
          <w:kern w:val="0"/>
          <w:sz w:val="22"/>
          <w:szCs w:val="22"/>
          <w:lang w:val="el-GR" w:eastAsia="en-US" w:bidi="ar-SA"/>
        </w:rPr>
        <w:t>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w:t>
      </w:r>
      <w:r w:rsidRPr="0041771C">
        <w:rPr>
          <w:rFonts w:asciiTheme="majorHAnsi" w:eastAsia="Calibri" w:hAnsiTheme="majorHAnsi" w:cs="Calibri"/>
          <w:kern w:val="0"/>
          <w:sz w:val="22"/>
          <w:szCs w:val="22"/>
          <w:lang w:val="el-GR" w:eastAsia="en-US" w:bidi="ar-SA"/>
        </w:rPr>
        <w:t>ου άρθρου 32. Το διαφέρον υπολογίζεται με τον ακόλουθο τύπο:</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 = (ΤΚΤ - ΤΚΕ) x Π Όπου: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w:t>
      </w:r>
      <w:r w:rsidRPr="0041771C">
        <w:rPr>
          <w:rFonts w:asciiTheme="majorHAnsi" w:eastAsia="Calibri" w:hAnsiTheme="majorHAnsi" w:cs="Calibri"/>
          <w:kern w:val="0"/>
          <w:sz w:val="22"/>
          <w:szCs w:val="22"/>
          <w:lang w:val="el-GR" w:eastAsia="en-US" w:bidi="ar-SA"/>
        </w:rPr>
        <w:t>να με τα ανωτέρω αναφερόμενα. Το διαφέρον λαμβάνει θετικές τιμές, αλλιώς θεωρείται ίσο με μηδέν.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ΤΚΤ = Τιμή κατακύρωσης της προμήθειας των αγαθών, που δεν προσκομίστηκαν προσηκόντως από τον έκπτωτο οικονομικό φορέα στον νέο ανάδοχο.</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ΤΚΕ = Τιμή κατακύρωσης </w:t>
      </w:r>
      <w:r w:rsidRPr="0041771C">
        <w:rPr>
          <w:rFonts w:asciiTheme="majorHAnsi" w:eastAsia="Calibri" w:hAnsiTheme="majorHAnsi" w:cs="Calibri"/>
          <w:kern w:val="0"/>
          <w:sz w:val="22"/>
          <w:szCs w:val="22"/>
          <w:lang w:val="el-GR" w:eastAsia="en-US" w:bidi="ar-SA"/>
        </w:rPr>
        <w:t>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Π = Συντελεστής προσαύξησης προσδιορισμού της έμμεσης ζημίας που προκαλείται στην α</w:t>
      </w:r>
      <w:r w:rsidRPr="0041771C">
        <w:rPr>
          <w:rFonts w:asciiTheme="majorHAnsi" w:eastAsia="Calibri" w:hAnsiTheme="majorHAnsi" w:cs="Calibri"/>
          <w:kern w:val="0"/>
          <w:sz w:val="22"/>
          <w:szCs w:val="22"/>
          <w:lang w:val="el-GR" w:eastAsia="en-US" w:bidi="ar-SA"/>
        </w:rPr>
        <w:t>ναθέτουσα αρχή από την έκπτωση του αναδόχου. Ο ανωτέρω συντελεστής λαμβάνει τιμές από 1,01 έως και 1,05 και προσδιορίζεται από την αναθέτουσα αρχή στα έγγραφα της σύμβασης. Αν δεν προσδιορίζεται στα έγγραφα της σύμβασης, λαμβάνει την τιμή 1,01.</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καταλογισ</w:t>
      </w:r>
      <w:r w:rsidRPr="0041771C">
        <w:rPr>
          <w:rFonts w:asciiTheme="majorHAnsi" w:eastAsia="Calibri" w:hAnsiTheme="majorHAnsi" w:cs="Calibri"/>
          <w:kern w:val="0"/>
          <w:sz w:val="22"/>
          <w:szCs w:val="22"/>
          <w:lang w:val="el-GR" w:eastAsia="en-US" w:bidi="ar-SA"/>
        </w:rPr>
        <w:t>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w:t>
      </w:r>
      <w:r w:rsidRPr="0041771C">
        <w:rPr>
          <w:rFonts w:asciiTheme="majorHAnsi" w:eastAsia="Calibri" w:hAnsiTheme="majorHAnsi" w:cs="Calibri"/>
          <w:kern w:val="0"/>
          <w:sz w:val="22"/>
          <w:szCs w:val="22"/>
          <w:lang w:val="el-GR" w:eastAsia="en-US" w:bidi="ar-SA"/>
        </w:rPr>
        <w:t>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w:t>
      </w:r>
      <w:r w:rsidRPr="0041771C">
        <w:rPr>
          <w:rFonts w:asciiTheme="majorHAnsi" w:eastAsia="Calibri" w:hAnsiTheme="majorHAnsi" w:cs="Calibri"/>
          <w:kern w:val="0"/>
          <w:sz w:val="22"/>
          <w:szCs w:val="22"/>
          <w:lang w:val="el-GR" w:eastAsia="en-US" w:bidi="ar-SA"/>
        </w:rPr>
        <w:t>ον εισπράττεται υπέρ της αναθέτουσας αρχής.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κήρυξη του αναδόχου ως εκπτώτου γνωστοποιείται από την αναθέτουσα αρχή, αμελλητί, στην ΕΑΑΔΗΣΥ, η οποία ορίζεται αρμόδια για την τήρηση σχετικού μητρώου. Τα στοιχεία του μητρώου αξιοποιούνται κατά την εφαρμογή </w:t>
      </w:r>
      <w:r w:rsidRPr="0041771C">
        <w:rPr>
          <w:rFonts w:asciiTheme="majorHAnsi" w:eastAsia="Calibri" w:hAnsiTheme="majorHAnsi" w:cs="Calibri"/>
          <w:kern w:val="0"/>
          <w:sz w:val="22"/>
          <w:szCs w:val="22"/>
          <w:lang w:val="el-GR" w:eastAsia="en-US" w:bidi="ar-SA"/>
        </w:rPr>
        <w:t>του άρθρου 74, περί αποκλεισμού οικονομικού φορέα από δημόσιες συμβάσεις.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8</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Ανωτέρα βία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w:t>
      </w:r>
      <w:r w:rsidRPr="0041771C">
        <w:rPr>
          <w:rFonts w:asciiTheme="majorHAnsi" w:eastAsia="Calibri" w:hAnsiTheme="majorHAnsi" w:cs="Calibri"/>
          <w:kern w:val="0"/>
          <w:sz w:val="22"/>
          <w:szCs w:val="22"/>
          <w:lang w:val="el-GR" w:eastAsia="en-US" w:bidi="ar-SA"/>
        </w:rPr>
        <w:t>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w:t>
      </w:r>
      <w:r w:rsidRPr="0041771C">
        <w:rPr>
          <w:rFonts w:asciiTheme="majorHAnsi" w:eastAsia="Calibri" w:hAnsiTheme="majorHAnsi" w:cs="Calibri"/>
          <w:kern w:val="0"/>
          <w:sz w:val="22"/>
          <w:szCs w:val="22"/>
          <w:lang w:val="el-GR" w:eastAsia="en-US" w:bidi="ar-SA"/>
        </w:rPr>
        <w:t xml:space="preserve"> προθεσμίας είκοσι (20) ημερολογιακών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ημερολογιακών ημερών στο σχετικό αίτημα του προμηθευτή, διαφορετι</w:t>
      </w:r>
      <w:r w:rsidRPr="0041771C">
        <w:rPr>
          <w:rFonts w:asciiTheme="majorHAnsi" w:eastAsia="Calibri" w:hAnsiTheme="majorHAnsi" w:cs="Calibri"/>
          <w:kern w:val="0"/>
          <w:sz w:val="22"/>
          <w:szCs w:val="22"/>
          <w:lang w:val="el-GR" w:eastAsia="en-US" w:bidi="ar-SA"/>
        </w:rPr>
        <w:t>κά, με την πάροδο άπρακτης της προθεσμίας, τεκμαίρεται αποδοχή του αιτήματος</w:t>
      </w:r>
    </w:p>
    <w:p w:rsidR="00A47E43" w:rsidRPr="0041771C" w:rsidRDefault="00A47E43">
      <w:pPr>
        <w:widowControl/>
        <w:tabs>
          <w:tab w:val="left" w:pos="1020"/>
        </w:tabs>
        <w:jc w:val="center"/>
        <w:textAlignment w:val="auto"/>
        <w:rPr>
          <w:rFonts w:asciiTheme="majorHAnsi" w:eastAsia="Calibri" w:hAnsiTheme="majorHAnsi" w:cs="Calibri"/>
          <w:b/>
          <w:kern w:val="0"/>
          <w:sz w:val="22"/>
          <w:szCs w:val="22"/>
          <w:lang w:val="el-GR" w:eastAsia="en-US" w:bidi="ar-SA"/>
        </w:rPr>
      </w:pP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9</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Υποκατάσταση αναδόχου</w:t>
      </w:r>
    </w:p>
    <w:p w:rsidR="00A47E43" w:rsidRPr="0041771C" w:rsidRDefault="0041771C">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δε δικαιούται να μεταβιβάσει ή εκχωρήσει τη Σύμβαση ή μέρος αυτής χωρίς την έγγραφη συναίνεση της Αναθέτουσας Αρχής.</w:t>
      </w:r>
    </w:p>
    <w:p w:rsidR="00A47E43" w:rsidRPr="0041771C" w:rsidRDefault="0041771C">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Εάν ο Ανάδοχος </w:t>
      </w:r>
      <w:r w:rsidRPr="0041771C">
        <w:rPr>
          <w:rFonts w:asciiTheme="majorHAnsi" w:eastAsia="Calibri" w:hAnsiTheme="majorHAnsi" w:cs="Calibri"/>
          <w:kern w:val="0"/>
          <w:sz w:val="22"/>
          <w:szCs w:val="22"/>
          <w:lang w:val="el-GR" w:eastAsia="en-US" w:bidi="ar-SA"/>
        </w:rPr>
        <w:t>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10</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Υπεργολαβία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δεν απαλλάσσετ</w:t>
      </w:r>
      <w:r w:rsidRPr="0041771C">
        <w:rPr>
          <w:rFonts w:asciiTheme="majorHAnsi" w:eastAsia="Calibri" w:hAnsiTheme="majorHAnsi" w:cs="Calibri"/>
          <w:kern w:val="0"/>
          <w:sz w:val="22"/>
          <w:szCs w:val="22"/>
          <w:lang w:val="el-GR" w:eastAsia="en-US" w:bidi="ar-SA"/>
        </w:rPr>
        <w:t>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w:t>
      </w:r>
      <w:r w:rsidRPr="0041771C">
        <w:rPr>
          <w:rFonts w:asciiTheme="majorHAnsi" w:eastAsia="Calibri" w:hAnsiTheme="majorHAnsi" w:cs="Calibri"/>
          <w:b/>
          <w:kern w:val="0"/>
          <w:sz w:val="22"/>
          <w:szCs w:val="22"/>
          <w:lang w:val="el-GR" w:eastAsia="en-US" w:bidi="ar-SA"/>
        </w:rPr>
        <w:t>ρο 11</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Τροποποίηση σύμβασης κατά τη διάρκειά της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παρούσα Σύμβαση δύναται να τροποποιηθεί σε αντικειμενικά δικαιολογημένες περιπτώσεις, σύμφωνα με τα οριζόμενα στο άρθρο 132 του ν. 4412/2016. Σε κάθε περίπτωση για κάθε πιθανή τροποποίησή της Σύμβασης πρέπε</w:t>
      </w:r>
      <w:r w:rsidRPr="0041771C">
        <w:rPr>
          <w:rFonts w:asciiTheme="majorHAnsi" w:eastAsia="Calibri" w:hAnsiTheme="majorHAnsi" w:cs="Calibri"/>
          <w:kern w:val="0"/>
          <w:sz w:val="22"/>
          <w:szCs w:val="22"/>
          <w:lang w:val="el-GR" w:eastAsia="en-US" w:bidi="ar-SA"/>
        </w:rPr>
        <w:t>ι να έχει προηγηθεί απόφαση του Οργάνου Λήψης Αποφάσεων του Κ.Κ.Π.Π.Κ.</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Με την ολοκλήρωση του έτους ή με την εξάντληση των ποσοτήτων, εάν αυτή προηγηθεί της χρονικής λήξης της σύμβασης, το Δ.Σ. μπορεί με μονομερή απόφασή του, ύστερα από έγγραφη ενημέρωση το</w:t>
      </w:r>
      <w:r w:rsidRPr="0041771C">
        <w:rPr>
          <w:rFonts w:asciiTheme="majorHAnsi" w:eastAsia="Calibri" w:hAnsiTheme="majorHAnsi" w:cs="Calibri"/>
          <w:kern w:val="0"/>
          <w:sz w:val="22"/>
          <w:szCs w:val="22"/>
          <w:lang w:val="el-GR" w:eastAsia="en-US" w:bidi="ar-SA"/>
        </w:rPr>
        <w:t>υ Τμήματος Προμηθειών, να παρατείνει τις συμβάσεις αναλογικά.</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απόφαση της Αναθέτουσας Αρχής θα κοινοποιείται στον ανάδοχο εντός δέκα (10) ημερών.</w:t>
      </w:r>
    </w:p>
    <w:p w:rsidR="009E418B" w:rsidRPr="0041771C" w:rsidRDefault="009E418B">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12</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Δικαίωμα μονομερούς λύσης της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Το Κ.Κ.Π.Π. Κρήτης μπορεί, με τις προϋποθέσεις που ορίζουν ο</w:t>
      </w:r>
      <w:r w:rsidRPr="0041771C">
        <w:rPr>
          <w:rFonts w:asciiTheme="majorHAnsi" w:eastAsia="Calibri" w:hAnsiTheme="majorHAnsi" w:cs="Calibri"/>
          <w:kern w:val="0"/>
          <w:sz w:val="22"/>
          <w:szCs w:val="22"/>
          <w:lang w:val="el-GR" w:eastAsia="en-US" w:bidi="ar-SA"/>
        </w:rPr>
        <w:t>ι κείμενες διατάξεις, να καταγγείλει τη σύμβαση κατά τη διάρκεια της εκτέλεσής της, εφόσον: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η σύμβαση έχει υποστεί ουσιώδη τροποποίηση, , που θα απαιτούσε νέα διαδικασία σύναψης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β) ο ανάδοχος, κατά το χρόνο της ανάθεσης της σύμβασης, τελούσε σε</w:t>
      </w:r>
      <w:r w:rsidRPr="0041771C">
        <w:rPr>
          <w:rFonts w:asciiTheme="majorHAnsi" w:eastAsia="Calibri" w:hAnsiTheme="majorHAnsi" w:cs="Calibri"/>
          <w:kern w:val="0"/>
          <w:sz w:val="22"/>
          <w:szCs w:val="22"/>
          <w:lang w:val="el-GR" w:eastAsia="en-US" w:bidi="ar-SA"/>
        </w:rPr>
        <w:t xml:space="preserve"> μια από τις καταστάσεις που αναφέρονται στο άρθρο 73 παρ.1 του ν.4412/2016 και, ως εκ τούτου, θα έπρεπε να έχει αποκλειστεί από τη διαδικασία σύναψης της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 η σύμβαση δεν έπρεπε να ανατεθεί στον ανάδοχο λόγω σοβαρής παραβίασης των υποχρεώσεων πο</w:t>
      </w:r>
      <w:r w:rsidRPr="0041771C">
        <w:rPr>
          <w:rFonts w:asciiTheme="majorHAnsi" w:eastAsia="Calibri" w:hAnsiTheme="majorHAnsi" w:cs="Calibri"/>
          <w:kern w:val="0"/>
          <w:sz w:val="22"/>
          <w:szCs w:val="22"/>
          <w:lang w:val="el-GR" w:eastAsia="en-US" w:bidi="ar-SA"/>
        </w:rPr>
        <w:t>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δ) υπό τις προϋποθέσεις που ορίζουν οι κείμενες διατάξεις, καταγγέλλουν </w:t>
      </w:r>
      <w:r w:rsidRPr="0041771C">
        <w:rPr>
          <w:rFonts w:asciiTheme="majorHAnsi" w:eastAsia="Calibri" w:hAnsiTheme="majorHAnsi" w:cs="Calibri"/>
          <w:kern w:val="0"/>
          <w:sz w:val="22"/>
          <w:szCs w:val="22"/>
          <w:lang w:val="el-GR" w:eastAsia="en-US" w:bidi="ar-SA"/>
        </w:rPr>
        <w:t>υποχρεωτικά μια δημόσια σύμβαση κατά τη διάρκεια της εκτέλεσης της, εφόσον συντρέχει η περίπτωση της παρ. 5 ή της παρ. 7 του άρθρου 68 του ν. 3863/2010 (A' 115)</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Σε περίπτωση λύσης της ανάδοχης εταιρίας ή πτώχευσης του προμηθευτή που αναφέρεται στην αρχή τη</w:t>
      </w:r>
      <w:r w:rsidRPr="0041771C">
        <w:rPr>
          <w:rFonts w:asciiTheme="majorHAnsi" w:eastAsia="Calibri" w:hAnsiTheme="majorHAnsi" w:cs="Calibri"/>
          <w:kern w:val="0"/>
          <w:sz w:val="22"/>
          <w:szCs w:val="22"/>
          <w:lang w:val="el-GR" w:eastAsia="en-US" w:bidi="ar-SA"/>
        </w:rPr>
        <w:t>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καταπίπτει υπέρ του δημοσίου και η εγγυητική επιστολή καλής εκτέλεσης που προβλέπ</w:t>
      </w:r>
      <w:r w:rsidRPr="0041771C">
        <w:rPr>
          <w:rFonts w:asciiTheme="majorHAnsi" w:eastAsia="Calibri" w:hAnsiTheme="majorHAnsi" w:cs="Calibri"/>
          <w:kern w:val="0"/>
          <w:sz w:val="22"/>
          <w:szCs w:val="22"/>
          <w:lang w:val="el-GR" w:eastAsia="en-US" w:bidi="ar-SA"/>
        </w:rPr>
        <w:t>εται στην παρούσα.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 4412/2016.</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παρούσα σύμβαση θα μπορεί να διακόπτεται μονομερώς από την εντολοδ</w:t>
      </w:r>
      <w:r w:rsidRPr="0041771C">
        <w:rPr>
          <w:rFonts w:asciiTheme="majorHAnsi" w:eastAsia="Calibri" w:hAnsiTheme="majorHAnsi" w:cs="Calibri"/>
          <w:kern w:val="0"/>
          <w:sz w:val="22"/>
          <w:szCs w:val="22"/>
          <w:lang w:val="el-GR" w:eastAsia="en-US" w:bidi="ar-SA"/>
        </w:rPr>
        <w:t>όχο Υπηρεσία ή να αναπροσαρμόζεται με κοινή συμφωνία των δύο μερών αν υπογραφεί άλλη σύμβαση στο πλαίσιο των Υπηρεσιών του Ελληνικού Δημοσίου με συμφερότερους όρους για όμοιο προϊόν.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Το παρόν άρθρο ισχύει και για τη σύμβαση που θα προκύψει και για τυχόν πα</w:t>
      </w:r>
      <w:r w:rsidRPr="0041771C">
        <w:rPr>
          <w:rFonts w:asciiTheme="majorHAnsi" w:eastAsia="Calibri" w:hAnsiTheme="majorHAnsi" w:cs="Calibri"/>
          <w:kern w:val="0"/>
          <w:sz w:val="22"/>
          <w:szCs w:val="22"/>
          <w:lang w:val="el-GR" w:eastAsia="en-US" w:bidi="ar-SA"/>
        </w:rPr>
        <w:t>ράτασης αυτής.</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13</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Χρόνος παράδοσης υλικών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w:t>
      </w:r>
      <w:r w:rsidRPr="0041771C">
        <w:rPr>
          <w:rFonts w:asciiTheme="majorHAnsi" w:eastAsia="Calibri" w:hAnsiTheme="majorHAnsi" w:cs="Calibri"/>
          <w:kern w:val="0"/>
          <w:sz w:val="22"/>
          <w:szCs w:val="22"/>
          <w:lang w:val="el-GR" w:eastAsia="en-US" w:bidi="ar-SA"/>
        </w:rPr>
        <w:t>οθέσεις: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τηρούνται οι όροι του άρθρου 132 περί τροποποίησης συμβάσεων κατά τη διάρκειά τους,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w:t>
      </w:r>
      <w:r w:rsidRPr="0041771C">
        <w:rPr>
          <w:rFonts w:asciiTheme="majorHAnsi" w:eastAsia="Calibri" w:hAnsiTheme="majorHAnsi" w:cs="Calibri"/>
          <w:kern w:val="0"/>
          <w:sz w:val="22"/>
          <w:szCs w:val="22"/>
          <w:lang w:val="el-GR" w:eastAsia="en-US" w:bidi="ar-SA"/>
        </w:rPr>
        <w:t>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 το χρονικό διάστημα της παράτασης είναι ίσο ή μικρότερο από τον αρχικό συ</w:t>
      </w:r>
      <w:r w:rsidRPr="0041771C">
        <w:rPr>
          <w:rFonts w:asciiTheme="majorHAnsi" w:eastAsia="Calibri" w:hAnsiTheme="majorHAnsi" w:cs="Calibri"/>
          <w:kern w:val="0"/>
          <w:sz w:val="22"/>
          <w:szCs w:val="22"/>
          <w:lang w:val="el-GR" w:eastAsia="en-US" w:bidi="ar-SA"/>
        </w:rPr>
        <w:t>μβατικό χρόνο παράδοσης.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Στην περίπτωση παράτασης του συμβατικού χρόνου παράδοσης, ο χρόνος παράτασης δεν συνυπολογίζεται στον συμβατικό χρόνο παράδοσης.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απόφαση παράτασης εκδίδεται εντός ευλόγου χρονικού διαστήματος από την υποβολή του σχετικού αιτήματο</w:t>
      </w:r>
      <w:r w:rsidRPr="0041771C">
        <w:rPr>
          <w:rFonts w:asciiTheme="majorHAnsi" w:eastAsia="Calibri" w:hAnsiTheme="majorHAnsi" w:cs="Calibri"/>
          <w:kern w:val="0"/>
          <w:sz w:val="22"/>
          <w:szCs w:val="22"/>
          <w:lang w:val="el-GR" w:eastAsia="en-US" w:bidi="ar-SA"/>
        </w:rPr>
        <w:t>ς του προμηθευτή. Στην περίπτωση παράτασης του συμβατικού χρόνου παράδοσης, επιβάλλονται οι κυρώσεις που προβλέπονται στο άρθρο 207 περί κυρώσεων για εκπρόθεσμη παράδοση προμήθειας.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Με αιτιολογημένη απόφαση του αρμόδιου αποφαινόμενου οργάνου, η οποία εκδίδ</w:t>
      </w:r>
      <w:r w:rsidRPr="0041771C">
        <w:rPr>
          <w:rFonts w:asciiTheme="majorHAnsi" w:eastAsia="Calibri" w:hAnsiTheme="majorHAnsi" w:cs="Calibri"/>
          <w:kern w:val="0"/>
          <w:sz w:val="22"/>
          <w:szCs w:val="22"/>
          <w:lang w:val="el-GR" w:eastAsia="en-US" w:bidi="ar-SA"/>
        </w:rPr>
        <w:t>εται ύστερα από γνωμοδότηση του οργάνου της περ. β' της παρ. 11 του άρθρου 221,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που κ</w:t>
      </w:r>
      <w:r w:rsidRPr="0041771C">
        <w:rPr>
          <w:rFonts w:asciiTheme="majorHAnsi" w:eastAsia="Calibri" w:hAnsiTheme="majorHAnsi" w:cs="Calibri"/>
          <w:kern w:val="0"/>
          <w:sz w:val="22"/>
          <w:szCs w:val="22"/>
          <w:lang w:val="el-GR" w:eastAsia="en-US" w:bidi="ar-SA"/>
        </w:rPr>
        <w:t>αθιστούν αντικειμενικώς αδύνατη την εμπρόθεσμη παράδοση των συμβατικών ειδών. Στις περιπτώσεις μετάθεσης του συμβατικού χρόνου φόρτωσης - παράδοσης δεν επιβάλλονται κυρώσεις.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Εάν λήξει ο συμβατικός χρόνος παράδοσης, χωρίς να υποβληθεί εγκαίρως αίτημα παράτ</w:t>
      </w:r>
      <w:r w:rsidRPr="0041771C">
        <w:rPr>
          <w:rFonts w:asciiTheme="majorHAnsi" w:eastAsia="Calibri" w:hAnsiTheme="majorHAnsi" w:cs="Calibri"/>
          <w:kern w:val="0"/>
          <w:sz w:val="22"/>
          <w:szCs w:val="22"/>
          <w:lang w:val="el-GR" w:eastAsia="en-US" w:bidi="ar-SA"/>
        </w:rPr>
        <w:t>ασης ή, εάν λήξει ο παραταθείς κατά τα ανωτέρω χρόνος, χωρίς να παραδοθεί το υλικό, ο προμηθευτής κηρύσσεται έκπτωτος.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προμηθευτής υποχρεούται να ειδοποιεί την υπηρεσία που εκτελεί την προμήθεια, την αποθήκη υποδοχής των υλικών και την επιτροπή παραλαβής</w:t>
      </w:r>
      <w:r w:rsidRPr="0041771C">
        <w:rPr>
          <w:rFonts w:asciiTheme="majorHAnsi" w:eastAsia="Calibri" w:hAnsiTheme="majorHAnsi" w:cs="Calibri"/>
          <w:kern w:val="0"/>
          <w:sz w:val="22"/>
          <w:szCs w:val="22"/>
          <w:lang w:val="el-GR" w:eastAsia="en-US" w:bidi="ar-SA"/>
        </w:rPr>
        <w:t>, για την ημερομηνία που προτίθεται να παραδώσει το υλικό, τουλάχιστον πέντε (5) εργάσιμες ημέρες νωρίτερα.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Μετά από κάθε προσκόμιση υλικού στην αποθήκη υποδοχής αυτών, ο προμηθευτής υποχρεούται να υποβάλει στην υπηρεσία αποδεικτικό, θεωρημένο από τον υπεύ</w:t>
      </w:r>
      <w:r w:rsidRPr="0041771C">
        <w:rPr>
          <w:rFonts w:asciiTheme="majorHAnsi" w:eastAsia="Calibri" w:hAnsiTheme="majorHAnsi" w:cs="Calibri"/>
          <w:kern w:val="0"/>
          <w:sz w:val="22"/>
          <w:szCs w:val="22"/>
          <w:lang w:val="el-GR" w:eastAsia="en-US" w:bidi="ar-SA"/>
        </w:rPr>
        <w:t>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14</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Κυρώσεις για εκπρόθεσμη παράδοση προμήθειας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το υλικό φορτωθεί- παραδοθεί ή αντικατασταθεί μ</w:t>
      </w:r>
      <w:r w:rsidRPr="0041771C">
        <w:rPr>
          <w:rFonts w:asciiTheme="majorHAnsi" w:eastAsia="Calibri" w:hAnsiTheme="majorHAnsi" w:cs="Calibri"/>
          <w:kern w:val="0"/>
          <w:sz w:val="22"/>
          <w:szCs w:val="22"/>
          <w:lang w:val="el-GR" w:eastAsia="en-US" w:bidi="ar-SA"/>
        </w:rPr>
        <w:t>ετά τη λήξη του συμβατικού χρόνου και μέχρι λήξης του χρόνου της παράτασης που χορηγήθηκε, σύμφωνα με το “άρθρο 206” επιβάλλεται πρόστιμο 5% επί της συμβατικής αξίας της ποσότητας που παραδόθηκε εκπρόθεσμα.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Το παραπάνω πρόστιμο υπολογίζεται επί της συμβατι</w:t>
      </w:r>
      <w:r w:rsidRPr="0041771C">
        <w:rPr>
          <w:rFonts w:asciiTheme="majorHAnsi" w:eastAsia="Calibri" w:hAnsiTheme="majorHAnsi" w:cs="Calibri"/>
          <w:kern w:val="0"/>
          <w:sz w:val="22"/>
          <w:szCs w:val="22"/>
          <w:lang w:val="el-GR" w:eastAsia="en-US" w:bidi="ar-SA"/>
        </w:rPr>
        <w:t>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τον υπ</w:t>
      </w:r>
      <w:r w:rsidRPr="0041771C">
        <w:rPr>
          <w:rFonts w:asciiTheme="majorHAnsi" w:eastAsia="Calibri" w:hAnsiTheme="majorHAnsi" w:cs="Calibri"/>
          <w:kern w:val="0"/>
          <w:sz w:val="22"/>
          <w:szCs w:val="22"/>
          <w:lang w:val="el-GR" w:eastAsia="en-US" w:bidi="ar-SA"/>
        </w:rPr>
        <w:t>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w:t>
      </w:r>
      <w:r w:rsidRPr="0041771C">
        <w:rPr>
          <w:rFonts w:asciiTheme="majorHAnsi" w:eastAsia="Calibri" w:hAnsiTheme="majorHAnsi" w:cs="Calibri"/>
          <w:kern w:val="0"/>
          <w:sz w:val="22"/>
          <w:szCs w:val="22"/>
          <w:lang w:val="el-GR" w:eastAsia="en-US" w:bidi="ar-SA"/>
        </w:rPr>
        <w:t>φορα στάδια των διαδικασιών, για το οποίο δεν ευθύνεται ο προμηθευτής και παρατείνεται, αντίστοιχα, ο χρόνος φόρτωσης - παράδοσης.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Εφόσον ο προμηθευτής έχει λάβει προκαταβολή, εκτός από το προβλεπόμενο κατά τα ανωτέρω πρόστιμο, καταλογίζεται σε βάρος του κ</w:t>
      </w:r>
      <w:r w:rsidRPr="0041771C">
        <w:rPr>
          <w:rFonts w:asciiTheme="majorHAnsi" w:eastAsia="Calibri" w:hAnsiTheme="majorHAnsi" w:cs="Calibri"/>
          <w:kern w:val="0"/>
          <w:sz w:val="22"/>
          <w:szCs w:val="22"/>
          <w:lang w:val="el-GR" w:eastAsia="en-US" w:bidi="ar-SA"/>
        </w:rPr>
        <w:t>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είσπραξη του προστίμου και των </w:t>
      </w:r>
      <w:r w:rsidRPr="0041771C">
        <w:rPr>
          <w:rFonts w:asciiTheme="majorHAnsi" w:eastAsia="Calibri" w:hAnsiTheme="majorHAnsi" w:cs="Calibri"/>
          <w:kern w:val="0"/>
          <w:sz w:val="22"/>
          <w:szCs w:val="22"/>
          <w:lang w:val="el-GR" w:eastAsia="en-US" w:bidi="ar-SA"/>
        </w:rPr>
        <w:t>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w:t>
      </w:r>
      <w:r w:rsidRPr="0041771C">
        <w:rPr>
          <w:rFonts w:asciiTheme="majorHAnsi" w:eastAsia="Calibri" w:hAnsiTheme="majorHAnsi" w:cs="Calibri"/>
          <w:kern w:val="0"/>
          <w:sz w:val="22"/>
          <w:szCs w:val="22"/>
          <w:lang w:val="el-GR" w:eastAsia="en-US" w:bidi="ar-SA"/>
        </w:rPr>
        <w:t>μενο ποσό.</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Σε περίπτωση ένωσης οικονομικών φορέων, το πρόστιμο και οι τόκοι επιβάλλονται αναλόγως σε όλα τα μέλη της ένωσης.</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15</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Παραλαβή υλικών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παραλαβή των υλικών γίνεται από τις επιτροπές της παρ. 3 του άρθρου 221 περί οργάνων διενέργειας διαδικ</w:t>
      </w:r>
      <w:r w:rsidRPr="0041771C">
        <w:rPr>
          <w:rFonts w:asciiTheme="majorHAnsi" w:eastAsia="Calibri" w:hAnsiTheme="majorHAnsi" w:cs="Calibri"/>
          <w:kern w:val="0"/>
          <w:sz w:val="22"/>
          <w:szCs w:val="22"/>
          <w:lang w:val="el-GR" w:eastAsia="en-US" w:bidi="ar-SA"/>
        </w:rPr>
        <w:t>ασιών ανάθεσης και εκτέλεσης δημόσιων συμβάσεων.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τη διαδικασία παραλαβής των υλικών, διενεργείται ποιοτικός και ποσοτικός έλεγχος και καλείται να παραστεί, εφόσον το επιθυμεί, ο προμηθευτής. Ο ποιοτικός έλεγχος γίνεται με έναν ή περισσότερους από τους</w:t>
      </w:r>
      <w:r w:rsidRPr="0041771C">
        <w:rPr>
          <w:rFonts w:asciiTheme="majorHAnsi" w:eastAsia="Calibri" w:hAnsiTheme="majorHAnsi" w:cs="Calibri"/>
          <w:kern w:val="0"/>
          <w:sz w:val="22"/>
          <w:szCs w:val="22"/>
          <w:lang w:val="el-GR" w:eastAsia="en-US" w:bidi="ar-SA"/>
        </w:rPr>
        <w:t xml:space="preserve"> παρακάτω τρόπους: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Με μακροσκοπική εξέταση.</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β) Με χημική ή μηχανική εξέταση (εργαστηριακή εξέταση). γ) Με πρακτική δοκιμασία.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δ) Με όλους ή με όσους από τους παραπάνω τρόπους χρειάζεται, ανάλογα με το προς προμήθεια υλικό ή και με οποιονδήποτε άλλο </w:t>
      </w:r>
      <w:r w:rsidRPr="0041771C">
        <w:rPr>
          <w:rFonts w:asciiTheme="majorHAnsi" w:eastAsia="Calibri" w:hAnsiTheme="majorHAnsi" w:cs="Calibri"/>
          <w:kern w:val="0"/>
          <w:sz w:val="22"/>
          <w:szCs w:val="22"/>
          <w:lang w:val="el-GR" w:eastAsia="en-US" w:bidi="ar-SA"/>
        </w:rPr>
        <w:t>ενδεικνυόμενο τρόπο.</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η σύμβαση προβλέπει μόνο μακροσκοπική εξέταση, συντάσσεται από την επιτροπή παραλαβής, πρωτόκολλο οριστικής παραλαβής ή απόρριψης μετά τη διενέργεια του μακροσκοπικού ελέγχου. Όταν η σύμβαση προβλέπει εκτός από την μακροσκοπική εξέτ</w:t>
      </w:r>
      <w:r w:rsidRPr="0041771C">
        <w:rPr>
          <w:rFonts w:asciiTheme="majorHAnsi" w:eastAsia="Calibri" w:hAnsiTheme="majorHAnsi" w:cs="Calibri"/>
          <w:kern w:val="0"/>
          <w:sz w:val="22"/>
          <w:szCs w:val="22"/>
          <w:lang w:val="el-GR" w:eastAsia="en-US" w:bidi="ar-SA"/>
        </w:rPr>
        <w:t>αση και άλλους ελέγχους, ιδίως χημική εξέταση, μηχανική εξέταση, πρακτική δοκιμασία, συντάσσεται από την επιτροπή παραλαβής εκτός από το πρωτόκολλο μακροσκοπικού ελέγχου και δειγματοληψίας και πρωτόκολλο οριστικής παραλαβής ή απόρριψης μετά τα αποτελέσματα</w:t>
      </w:r>
      <w:r w:rsidRPr="0041771C">
        <w:rPr>
          <w:rFonts w:asciiTheme="majorHAnsi" w:eastAsia="Calibri" w:hAnsiTheme="majorHAnsi" w:cs="Calibri"/>
          <w:kern w:val="0"/>
          <w:sz w:val="22"/>
          <w:szCs w:val="22"/>
          <w:lang w:val="el-GR" w:eastAsia="en-US" w:bidi="ar-SA"/>
        </w:rPr>
        <w:t xml:space="preserve"> των ελέγχων τούτων. Εάν, λόγω της φύσης του είδους, όλοι οι προβλεπόμενοι από τη σύμβαση έλεγχοι γίνονται από την επιτροπή παραλαβής και δεν μεσολαβούν εργαστηριακοί και λοιποί έλεγχοι για τη σύνταξη του ανωτέρου πρωτοκόλλου, τούτο συντάσσεται από την επι</w:t>
      </w:r>
      <w:r w:rsidRPr="0041771C">
        <w:rPr>
          <w:rFonts w:asciiTheme="majorHAnsi" w:eastAsia="Calibri" w:hAnsiTheme="majorHAnsi" w:cs="Calibri"/>
          <w:kern w:val="0"/>
          <w:sz w:val="22"/>
          <w:szCs w:val="22"/>
          <w:lang w:val="el-GR" w:eastAsia="en-US" w:bidi="ar-SA"/>
        </w:rPr>
        <w:t>τροπή, χωρίς να προηγηθεί σύνταξη πρωτοκόλλου μακροσκοπικού ελέγχου και δειγματοληψίας. Μετά την ολοκλήρωση της ως άνω διαδικασίας η επιτροπή παραλαβής μπορεί: α) να παραλάβει το υλικό, β) να παραλάβει το υλικό με παρατηρήσεις λόγω αποκλίσεων από τις τεχνι</w:t>
      </w:r>
      <w:r w:rsidRPr="0041771C">
        <w:rPr>
          <w:rFonts w:asciiTheme="majorHAnsi" w:eastAsia="Calibri" w:hAnsiTheme="majorHAnsi" w:cs="Calibri"/>
          <w:kern w:val="0"/>
          <w:sz w:val="22"/>
          <w:szCs w:val="22"/>
          <w:lang w:val="el-GR" w:eastAsia="en-US" w:bidi="ar-SA"/>
        </w:rPr>
        <w:t>κές προδιαγραφές της σύμβασης, γ) να απορρίψει το υλικό.</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Το κόστος διενέργειας των ανωτέρω ελέγχων επιβαρύνει τον προμηθευτή.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η επιτροπή παραλαβής παραλάβει το υλικό, με παρατηρήσεις αναφέρει στο σχετικό πρωτόκολλο τις αποκλίσεις που παρουσιάζει αυτό απ</w:t>
      </w:r>
      <w:r w:rsidRPr="0041771C">
        <w:rPr>
          <w:rFonts w:asciiTheme="majorHAnsi" w:eastAsia="Calibri" w:hAnsiTheme="majorHAnsi" w:cs="Calibri"/>
          <w:kern w:val="0"/>
          <w:sz w:val="22"/>
          <w:szCs w:val="22"/>
          <w:lang w:val="el-GR" w:eastAsia="en-US" w:bidi="ar-SA"/>
        </w:rPr>
        <w:t>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w:t>
      </w:r>
      <w:r w:rsidRPr="0041771C">
        <w:rPr>
          <w:rFonts w:asciiTheme="majorHAnsi" w:eastAsia="Calibri" w:hAnsiTheme="majorHAnsi" w:cs="Calibri"/>
          <w:kern w:val="0"/>
          <w:sz w:val="22"/>
          <w:szCs w:val="22"/>
          <w:lang w:val="el-GR" w:eastAsia="en-US" w:bidi="ar-SA"/>
        </w:rPr>
        <w:t xml:space="preserve">ου υλικού δεν επηρεάζουν την καταλληλότητά του 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w:t>
      </w:r>
      <w:r w:rsidRPr="0041771C">
        <w:rPr>
          <w:rFonts w:asciiTheme="majorHAnsi" w:eastAsia="Calibri" w:hAnsiTheme="majorHAnsi" w:cs="Calibri"/>
          <w:kern w:val="0"/>
          <w:sz w:val="22"/>
          <w:szCs w:val="22"/>
          <w:lang w:val="el-GR" w:eastAsia="en-US" w:bidi="ar-SA"/>
        </w:rPr>
        <w:t>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w:t>
      </w:r>
      <w:r w:rsidRPr="0041771C">
        <w:rPr>
          <w:rFonts w:asciiTheme="majorHAnsi" w:eastAsia="Calibri" w:hAnsiTheme="majorHAnsi" w:cs="Calibri"/>
          <w:kern w:val="0"/>
          <w:sz w:val="22"/>
          <w:szCs w:val="22"/>
          <w:lang w:val="el-GR" w:eastAsia="en-US" w:bidi="ar-SA"/>
        </w:rPr>
        <w:t>ου αποφαινόμενου οργάνου, η οποία εκδίδεται ύστερα από γνωμοδότηση του αρμόδιου οργάνου, το υλικό μπορεί να απορριφθεί.</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Εάν το υλικό απορρίπτεται από την επιτροπή παραλαβής λόγω παρεκκλίσεων που διαπιστώθηκαν κατά τον μακροσκοπικό έλεγχο, η επιτροπή δεν πρ</w:t>
      </w:r>
      <w:r w:rsidRPr="0041771C">
        <w:rPr>
          <w:rFonts w:asciiTheme="majorHAnsi" w:eastAsia="Calibri" w:hAnsiTheme="majorHAnsi" w:cs="Calibri"/>
          <w:kern w:val="0"/>
          <w:sz w:val="22"/>
          <w:szCs w:val="22"/>
          <w:lang w:val="el-GR" w:eastAsia="en-US" w:bidi="ar-SA"/>
        </w:rPr>
        <w:t>οβαίνει στη λήψη και αποστολή δειγμάτων και αντιδειγμάτων για άλλους περαιτέρω ελέγχους.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Στη δευτεροβάθμια επιτροπή παραλαβής της περ. β' της παρ. 11 του άρθρου 221 μπορούν να παραπέμπονται για επανεξέταση περιπτώσεις υλικών που απορρίφθηκαν ή κρίθηκαν παρ</w:t>
      </w:r>
      <w:r w:rsidRPr="0041771C">
        <w:rPr>
          <w:rFonts w:asciiTheme="majorHAnsi" w:eastAsia="Calibri" w:hAnsiTheme="majorHAnsi" w:cs="Calibri"/>
          <w:kern w:val="0"/>
          <w:sz w:val="22"/>
          <w:szCs w:val="22"/>
          <w:lang w:val="el-GR" w:eastAsia="en-US" w:bidi="ar-SA"/>
        </w:rPr>
        <w:t>αληπτέα με έκπτωση επί της συμβατικής τιμής με βάση τους ελέγχους που διενέργησε η πρωτοβάθμια επιτροπή παραλαβής. Η παραπομπή κατά τα ανωτέρω γίνεται ύστερα από σχετικό αίτημα του προμηθευτή ή αυτεπάγγελτα από την υπηρεσία. Η δευτεροβάθμια επιτροπή παραλα</w:t>
      </w:r>
      <w:r w:rsidRPr="0041771C">
        <w:rPr>
          <w:rFonts w:asciiTheme="majorHAnsi" w:eastAsia="Calibri" w:hAnsiTheme="majorHAnsi" w:cs="Calibri"/>
          <w:kern w:val="0"/>
          <w:sz w:val="22"/>
          <w:szCs w:val="22"/>
          <w:lang w:val="el-GR" w:eastAsia="en-US" w:bidi="ar-SA"/>
        </w:rPr>
        <w:t>βής προβαίνει εκ νέου σε όλους τους προβλεπόμενους από τη σύμβαση ελέγχους και συντάσσει σχετικό πρωτόκολλο παραλαβής ή απόρριψης και ακολουθείται η διαδικασία που προβλέπεται στις παρ. 3 και 4.</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Το αίτημα για επανεξέταση υλικού σε δευτεροβάθμια επιτροπή πα</w:t>
      </w:r>
      <w:r w:rsidRPr="0041771C">
        <w:rPr>
          <w:rFonts w:asciiTheme="majorHAnsi" w:eastAsia="Calibri" w:hAnsiTheme="majorHAnsi" w:cs="Calibri"/>
          <w:kern w:val="0"/>
          <w:sz w:val="22"/>
          <w:szCs w:val="22"/>
          <w:lang w:val="el-GR" w:eastAsia="en-US" w:bidi="ar-SA"/>
        </w:rPr>
        <w:t>ραλαβής υποβάλλεται από τον προμηθευτή μέσα σε ανατρεπτική προθεσμία είκοσι (20) ημερών από την ημερομηνία κοινοποίησης της σχετικής απόφασης. Τα έξοδα της δευτεροβάθμιας επιτροπής παραλαβής βαρύνουν τον προμηθευτή, εφόσον τα είδη απορριφθούν οριστικά ή πα</w:t>
      </w:r>
      <w:r w:rsidRPr="0041771C">
        <w:rPr>
          <w:rFonts w:asciiTheme="majorHAnsi" w:eastAsia="Calibri" w:hAnsiTheme="majorHAnsi" w:cs="Calibri"/>
          <w:kern w:val="0"/>
          <w:sz w:val="22"/>
          <w:szCs w:val="22"/>
          <w:lang w:val="el-GR" w:eastAsia="en-US" w:bidi="ar-SA"/>
        </w:rPr>
        <w:t>ραληφθούν με έκπτωση, ανεξάρτητα εάν η ανάθεση για επανεξέταση γίνεται μετά από αίτημα του προμηθευτή ή αυτεπάγγελτα. Τα έξοδα αυτά καταλογίζονται με απόφαση του αρμόδιου αποφαινομένου οργάνου και εκπίπτουν από το ποσό πληρωμής του προμηθευτή ή εισπράττοντ</w:t>
      </w:r>
      <w:r w:rsidRPr="0041771C">
        <w:rPr>
          <w:rFonts w:asciiTheme="majorHAnsi" w:eastAsia="Calibri" w:hAnsiTheme="majorHAnsi" w:cs="Calibri"/>
          <w:kern w:val="0"/>
          <w:sz w:val="22"/>
          <w:szCs w:val="22"/>
          <w:lang w:val="el-GR" w:eastAsia="en-US" w:bidi="ar-SA"/>
        </w:rPr>
        <w:t>αι από την εγγύηση καλής εκτέλεσης της σύμβασης ή με βεβαίωση μέσω του δημοσίου ταμείου.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Τα πρωτόκολλα που συντάσσονται από τις επιτροπές παραλαβής, πρωτοβάθμιες ή δευτεροβάθμιες, κοινοποιούνται υποχρεωτικά και στους προμηθευτές.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Με απόφαση του αρμόδιου απ</w:t>
      </w:r>
      <w:r w:rsidRPr="0041771C">
        <w:rPr>
          <w:rFonts w:asciiTheme="majorHAnsi" w:eastAsia="Calibri" w:hAnsiTheme="majorHAnsi" w:cs="Calibri"/>
          <w:kern w:val="0"/>
          <w:sz w:val="22"/>
          <w:szCs w:val="22"/>
          <w:lang w:val="el-GR" w:eastAsia="en-US" w:bidi="ar-SA"/>
        </w:rPr>
        <w:t xml:space="preserve">οφαινομένου οργάνου, μπορεί να παραπέμπεται για επανεξέταση υλικό σε δευτεροβάθμια επιτροπή παραλαβής που συγκροτείται προς τούτο, ακόμη και στην περίπτωση που παραλήφθηκε οριστικά από την πρωτοβάθμια επιτροπή παραλαβής. Στην περίπτωση αυτή ισχύουν για το </w:t>
      </w:r>
      <w:r w:rsidRPr="0041771C">
        <w:rPr>
          <w:rFonts w:asciiTheme="majorHAnsi" w:eastAsia="Calibri" w:hAnsiTheme="majorHAnsi" w:cs="Calibri"/>
          <w:kern w:val="0"/>
          <w:sz w:val="22"/>
          <w:szCs w:val="22"/>
          <w:lang w:val="el-GR" w:eastAsia="en-US" w:bidi="ar-SA"/>
        </w:rPr>
        <w:t>δημόσιο και για τον προμηθευτή τα αναφερόμενα στην παρ. 5.</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ο προμηθευτής διαφωνεί με το αποτέλεσμα των εργαστηριακών εξετάσεων που διενεργήθηκαν κατά την παραλαβή από την πρωτοβάθμια ή τη δευτεροβάθμια επιτροπή παραλαβής, μπορεί να ζητήσει εγγράφως εξέτ</w:t>
      </w:r>
      <w:r w:rsidRPr="0041771C">
        <w:rPr>
          <w:rFonts w:asciiTheme="majorHAnsi" w:eastAsia="Calibri" w:hAnsiTheme="majorHAnsi" w:cs="Calibri"/>
          <w:kern w:val="0"/>
          <w:sz w:val="22"/>
          <w:szCs w:val="22"/>
          <w:lang w:val="el-GR" w:eastAsia="en-US" w:bidi="ar-SA"/>
        </w:rPr>
        <w:t>αση κατ' έφεση των οικείων αντιδειγμάτων. Η κατ' έφεση εξέταση γίνεται, ύστερα από έγγραφο της υπηρεσίας, σε εργαστήριο διαφορετικό από εκείνο που διενήργησε την αρχική εξέταση, σύμφωνα με την παρ. 13 του άρθρου 214, περί δειγμάτων, δειγματοληψίας και εργα</w:t>
      </w:r>
      <w:r w:rsidRPr="0041771C">
        <w:rPr>
          <w:rFonts w:asciiTheme="majorHAnsi" w:eastAsia="Calibri" w:hAnsiTheme="majorHAnsi" w:cs="Calibri"/>
          <w:kern w:val="0"/>
          <w:sz w:val="22"/>
          <w:szCs w:val="22"/>
          <w:lang w:val="el-GR" w:eastAsia="en-US" w:bidi="ar-SA"/>
        </w:rPr>
        <w:t>στηριακών εξετάσεων. Ο προμηθευτής μπορεί να ζητήσει κατ' έφεση εξέταση είτε η παραλαβή διενεργείται από πρωτοβάθμια είτε από δευτεροβάθμια επιτροπή παραλαβής.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Στην περίπτωση που δεν υπάρχει άλλο κατάλληλο εργαστήριο από αυτό που διενήργησε τον αρχικό έλεγ</w:t>
      </w:r>
      <w:r w:rsidRPr="0041771C">
        <w:rPr>
          <w:rFonts w:asciiTheme="majorHAnsi" w:eastAsia="Calibri" w:hAnsiTheme="majorHAnsi" w:cs="Calibri"/>
          <w:kern w:val="0"/>
          <w:sz w:val="22"/>
          <w:szCs w:val="22"/>
          <w:lang w:val="el-GR" w:eastAsia="en-US" w:bidi="ar-SA"/>
        </w:rPr>
        <w:t>χο, η κατ' έφεση εξέταση γίνεται σε αυτό αλλά με εξεταστή του Γενικού Χημείου του Κράτους ή άλλου φορέα. Ο προμηθευτής υποχρεούται να καταβάλει τα προβλεπόμενα για την περίπτωση τέλη. Το αίτημα του προμηθευτή για την κατ' έφεση εξέταση πρέπει να υποβάλλετα</w:t>
      </w:r>
      <w:r w:rsidRPr="0041771C">
        <w:rPr>
          <w:rFonts w:asciiTheme="majorHAnsi" w:eastAsia="Calibri" w:hAnsiTheme="majorHAnsi" w:cs="Calibri"/>
          <w:kern w:val="0"/>
          <w:sz w:val="22"/>
          <w:szCs w:val="22"/>
          <w:lang w:val="el-GR" w:eastAsia="en-US" w:bidi="ar-SA"/>
        </w:rPr>
        <w:t>ι μέσα σε ανατρεπτική προθεσμία είκοσι (20) ημερών από τη γνωστοποίηση σε αυτόν των αποτελεσμάτων της αρχικής εξέτασης. Κατ' έφεση εξέταση μπορεί να γίνει και αυτεπάγγελτα με απόφαση του αρμόδιου αποφαινομένου οργάνου, ύστερα από γνωμοδότηση του αρμόδιου ο</w:t>
      </w:r>
      <w:r w:rsidRPr="0041771C">
        <w:rPr>
          <w:rFonts w:asciiTheme="majorHAnsi" w:eastAsia="Calibri" w:hAnsiTheme="majorHAnsi" w:cs="Calibri"/>
          <w:kern w:val="0"/>
          <w:sz w:val="22"/>
          <w:szCs w:val="22"/>
          <w:lang w:val="el-GR" w:eastAsia="en-US" w:bidi="ar-SA"/>
        </w:rPr>
        <w:t>ργάνου, μέσα σε είκοσι (20) ημέρες από τη λήψη του πρωτοκόλλου της επιτροπής παραλαβής.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την κατ' έφεση εξέταση παρίσταται εκπρόσωπος του φορέα, υποχρεωτικά δε καλείται να παραστεί, εφόσον το επιθυμεί ο προμηθευτής. Εάν κατά τη διενέργεια της κατ' έφεσ</w:t>
      </w:r>
      <w:r w:rsidRPr="0041771C">
        <w:rPr>
          <w:rFonts w:asciiTheme="majorHAnsi" w:eastAsia="Calibri" w:hAnsiTheme="majorHAnsi" w:cs="Calibri"/>
          <w:kern w:val="0"/>
          <w:sz w:val="22"/>
          <w:szCs w:val="22"/>
          <w:lang w:val="el-GR" w:eastAsia="en-US" w:bidi="ar-SA"/>
        </w:rPr>
        <w:t>η εξέτασης υπάρχει διαφωνία από τον εκπρόσωπο του φορέα ή τον προμηθευτή σε τεχνικό θέμα (όπως εφαρμοζόμενη μέθοδος εξέτασης χρήση οργάνων), αυτή διατυπώνεται με σαφήνεια σε σχετικό πρωτόκολλο, η δε υπόθεση παραπέμπεται στο Ανώτατο Χημικό Συμβούλιο για γνω</w:t>
      </w:r>
      <w:r w:rsidRPr="0041771C">
        <w:rPr>
          <w:rFonts w:asciiTheme="majorHAnsi" w:eastAsia="Calibri" w:hAnsiTheme="majorHAnsi" w:cs="Calibri"/>
          <w:kern w:val="0"/>
          <w:sz w:val="22"/>
          <w:szCs w:val="22"/>
          <w:lang w:val="el-GR" w:eastAsia="en-US" w:bidi="ar-SA"/>
        </w:rPr>
        <w:t>μάτευση.</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Το αποτέλεσμα της κατ' έφεση εξέτασης είναι υποχρεωτικό και τελεσίδικο και για τα δύο μέρη. Μετά το αποτέλεσμα της κατ' έφεση εξέτασης ο προμηθευτής δεν μπορεί να ζητήσει παραπομπή σε δευτεροβάθμια επιτροπή παραλαβής.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Τα υπό προμήθεια υλικά μπορού</w:t>
      </w:r>
      <w:r w:rsidRPr="0041771C">
        <w:rPr>
          <w:rFonts w:asciiTheme="majorHAnsi" w:eastAsia="Calibri" w:hAnsiTheme="majorHAnsi" w:cs="Calibri"/>
          <w:kern w:val="0"/>
          <w:sz w:val="22"/>
          <w:szCs w:val="22"/>
          <w:lang w:val="el-GR" w:eastAsia="en-US" w:bidi="ar-SA"/>
        </w:rPr>
        <w:t>ν να τεθούν σε επιχειρησιακή εκμετάλλευση μόνο μετά την οριστική παραλαβή τους από τον φορέα.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Κατά παρέκκλιση από τα αναφερόμενα στην παρ. 1 για την παρακολούθηση και παραλαβή συμβάσεων προμηθειών με εκτιμώμενη αξία ίση ή μικρότερη του ποσού της παρ. 1 του</w:t>
      </w:r>
      <w:r w:rsidRPr="0041771C">
        <w:rPr>
          <w:rFonts w:asciiTheme="majorHAnsi" w:eastAsia="Calibri" w:hAnsiTheme="majorHAnsi" w:cs="Calibri"/>
          <w:kern w:val="0"/>
          <w:sz w:val="22"/>
          <w:szCs w:val="22"/>
          <w:lang w:val="el-GR" w:eastAsia="en-US" w:bidi="ar-SA"/>
        </w:rPr>
        <w:t xml:space="preserve"> άρθρου 118, δεν απαιτείται συγκρότηση επιτροπής παρακολούθησης και παραλαβής και η παραλαβή γίνεται με βεβαίωση που εκδίδεται από τον προϊστάμενο της υπηρεσίας, για την οποία προορίζονται τα αγαθά ή της υπηρεσίας που έχει οριστεί για τον σκοπό αυτόν με τη</w:t>
      </w:r>
      <w:r w:rsidRPr="0041771C">
        <w:rPr>
          <w:rFonts w:asciiTheme="majorHAnsi" w:eastAsia="Calibri" w:hAnsiTheme="majorHAnsi" w:cs="Calibri"/>
          <w:kern w:val="0"/>
          <w:sz w:val="22"/>
          <w:szCs w:val="22"/>
          <w:lang w:val="el-GR" w:eastAsia="en-US" w:bidi="ar-SA"/>
        </w:rPr>
        <w:t>ν απόφαση ανάθεσης.</w:t>
      </w:r>
    </w:p>
    <w:p w:rsidR="00A47E43" w:rsidRPr="0041771C" w:rsidRDefault="0041771C">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16</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Χρόνος παραλαβή υλικών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παραλαβή των υλικών και η έκδοση των σχετικών πρωτοκόλλων παραλαβής πραγματοποιείται μέσα στον καθοριζόμενο από την σύμβαση χρόνο.</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Αν η σύμβαση προβλέπει μόνο μακροσκοπική εξέταση ή και άλλους </w:t>
      </w:r>
      <w:r w:rsidRPr="0041771C">
        <w:rPr>
          <w:rFonts w:asciiTheme="majorHAnsi" w:eastAsia="Calibri" w:hAnsiTheme="majorHAnsi" w:cs="Calibri"/>
          <w:kern w:val="0"/>
          <w:sz w:val="22"/>
          <w:szCs w:val="22"/>
          <w:lang w:val="el-GR" w:eastAsia="en-US" w:bidi="ar-SA"/>
        </w:rPr>
        <w:t xml:space="preserve">ελέγχους που διενεργούνται από την ίδια την επιτροπή ή και ελέγχους που διενεργούνται από άλλα όργανα (όπως εργαστήρια, δοκιμαστήρια) που ανήκουν στον φορέα, ο συμβατικός χρόνος παραλαβής αρχίζει από την ημερομηνία πραγματικής προσκόμισης του υλικού. Αν η </w:t>
      </w:r>
      <w:r w:rsidRPr="0041771C">
        <w:rPr>
          <w:rFonts w:asciiTheme="majorHAnsi" w:eastAsia="Calibri" w:hAnsiTheme="majorHAnsi" w:cs="Calibri"/>
          <w:kern w:val="0"/>
          <w:sz w:val="22"/>
          <w:szCs w:val="22"/>
          <w:lang w:val="el-GR" w:eastAsia="en-US" w:bidi="ar-SA"/>
        </w:rPr>
        <w:t xml:space="preserve">σύμβαση προβλέπει, εκτός από μακροσκοπική εξέταση και άλλους ελέγχους που διενεργούνται από άλλα όργανα που δεν ανήκουν στον φορέα, ο συμβατικός χρόνος παραλαβής αρχίζει από την ημερομηνία πραγματικής προσκόμισης του υλικού, χωρίς να υπολογίζεται σε αυτόν </w:t>
      </w:r>
      <w:r w:rsidRPr="0041771C">
        <w:rPr>
          <w:rFonts w:asciiTheme="majorHAnsi" w:eastAsia="Calibri" w:hAnsiTheme="majorHAnsi" w:cs="Calibri"/>
          <w:kern w:val="0"/>
          <w:sz w:val="22"/>
          <w:szCs w:val="22"/>
          <w:lang w:val="el-GR" w:eastAsia="en-US" w:bidi="ar-SA"/>
        </w:rPr>
        <w:t>το χρονικό διάστημα από την αποστολή των δειγμάτων για έλεγχο, μέχρι την κοινοποίηση των αποτελεσμάτων του ελέγχου στην Επιτροπή.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η παραλαβή των υλικών και η σύνταξη του σχετικού πρωτοκόλλου δεν πραγματοποιηθεί από την επιτροπή παραλαβής μέσα στον οριζό</w:t>
      </w:r>
      <w:r w:rsidRPr="0041771C">
        <w:rPr>
          <w:rFonts w:asciiTheme="majorHAnsi" w:eastAsia="Calibri" w:hAnsiTheme="majorHAnsi" w:cs="Calibri"/>
          <w:kern w:val="0"/>
          <w:sz w:val="22"/>
          <w:szCs w:val="22"/>
          <w:lang w:val="el-GR" w:eastAsia="en-US" w:bidi="ar-SA"/>
        </w:rPr>
        <w:t>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w:t>
      </w:r>
      <w:r w:rsidRPr="0041771C">
        <w:rPr>
          <w:rFonts w:asciiTheme="majorHAnsi" w:eastAsia="Calibri" w:hAnsiTheme="majorHAnsi" w:cs="Calibri"/>
          <w:kern w:val="0"/>
          <w:sz w:val="22"/>
          <w:szCs w:val="22"/>
          <w:lang w:val="el-GR" w:eastAsia="en-US" w:bidi="ar-SA"/>
        </w:rPr>
        <w:t>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προμηθευτή.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Ανεξάρτητα από την, κατά τα ανωτέ</w:t>
      </w:r>
      <w:r w:rsidRPr="0041771C">
        <w:rPr>
          <w:rFonts w:asciiTheme="majorHAnsi" w:eastAsia="Calibri" w:hAnsiTheme="majorHAnsi" w:cs="Calibri"/>
          <w:kern w:val="0"/>
          <w:sz w:val="22"/>
          <w:szCs w:val="22"/>
          <w:lang w:val="el-GR" w:eastAsia="en-US" w:bidi="ar-SA"/>
        </w:rPr>
        <w:t xml:space="preserve">ρω, αυτοδίκαιη παραλαβή και την πληρωμή του προμηθευτή,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w:t>
      </w:r>
      <w:r w:rsidRPr="0041771C">
        <w:rPr>
          <w:rFonts w:asciiTheme="majorHAnsi" w:eastAsia="Calibri" w:hAnsiTheme="majorHAnsi" w:cs="Calibri"/>
          <w:kern w:val="0"/>
          <w:sz w:val="22"/>
          <w:szCs w:val="22"/>
          <w:lang w:val="el-GR" w:eastAsia="en-US" w:bidi="ar-SA"/>
        </w:rPr>
        <w:t>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 και συντάσσει τα σχετικά πρωτόκολλα. Οι εγγυη</w:t>
      </w:r>
      <w:r w:rsidRPr="0041771C">
        <w:rPr>
          <w:rFonts w:asciiTheme="majorHAnsi" w:eastAsia="Calibri" w:hAnsiTheme="majorHAnsi" w:cs="Calibri"/>
          <w:kern w:val="0"/>
          <w:sz w:val="22"/>
          <w:szCs w:val="22"/>
          <w:lang w:val="el-GR" w:eastAsia="en-US" w:bidi="ar-SA"/>
        </w:rPr>
        <w:t>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 σύμφωνα με τα οριζόμενα στο “άρθρο 72”. Οποιαδήποτε ενέργεια που έγινε από την</w:t>
      </w:r>
      <w:r w:rsidRPr="0041771C">
        <w:rPr>
          <w:rFonts w:asciiTheme="majorHAnsi" w:eastAsia="Calibri" w:hAnsiTheme="majorHAnsi" w:cs="Calibri"/>
          <w:kern w:val="0"/>
          <w:sz w:val="22"/>
          <w:szCs w:val="22"/>
          <w:lang w:val="el-GR" w:eastAsia="en-US" w:bidi="ar-SA"/>
        </w:rPr>
        <w:t xml:space="preserve"> αρχική επιτροπή παραλαβής, δεν λαμβάνεται υπόψη.</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17</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Απόρριψη συμβατικών υλικών – αντικατάσταση</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w:t>
      </w:r>
      <w:r w:rsidRPr="0041771C">
        <w:rPr>
          <w:rFonts w:asciiTheme="majorHAnsi" w:eastAsia="Calibri" w:hAnsiTheme="majorHAnsi" w:cs="Calibri"/>
          <w:kern w:val="0"/>
          <w:sz w:val="22"/>
          <w:szCs w:val="22"/>
          <w:lang w:val="el-GR" w:eastAsia="en-US" w:bidi="ar-SA"/>
        </w:rPr>
        <w:t>αρμόδιου οργάνου, μπορεί να εγκρίνεται αντικατάσταση της με άλλη, που να είναι σύμφωνη με τους όρους της σύμβασης, μέσα σε τακτή προθεσμία που ορίζεται από την απόφαση αυτή.</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η αντικατάσταση γίνεται μετά τη λήξη του συμβατικού χρόνου, η προθεσμία που ορί</w:t>
      </w:r>
      <w:r w:rsidRPr="0041771C">
        <w:rPr>
          <w:rFonts w:asciiTheme="majorHAnsi" w:eastAsia="Calibri" w:hAnsiTheme="majorHAnsi" w:cs="Calibri"/>
          <w:kern w:val="0"/>
          <w:sz w:val="22"/>
          <w:szCs w:val="22"/>
          <w:lang w:val="el-GR" w:eastAsia="en-US" w:bidi="ar-SA"/>
        </w:rPr>
        <w:t>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Αν ο προμηθευτής δεν αντικαταστήσει τα υλικά που απορρίφθηκα</w:t>
      </w:r>
      <w:r w:rsidRPr="0041771C">
        <w:rPr>
          <w:rFonts w:asciiTheme="majorHAnsi" w:eastAsia="Calibri" w:hAnsiTheme="majorHAnsi" w:cs="Calibri"/>
          <w:kern w:val="0"/>
          <w:sz w:val="22"/>
          <w:szCs w:val="22"/>
          <w:lang w:val="el-GR" w:eastAsia="en-US" w:bidi="ar-SA"/>
        </w:rPr>
        <w:t>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επιστροφή των υλικών που απορρίφθηκαν γίνεται μετά την προσκόμιση ίσης ποσότητας με την απορριφθείσα και αφού </w:t>
      </w:r>
      <w:r w:rsidRPr="0041771C">
        <w:rPr>
          <w:rFonts w:asciiTheme="majorHAnsi" w:eastAsia="Calibri" w:hAnsiTheme="majorHAnsi" w:cs="Calibri"/>
          <w:kern w:val="0"/>
          <w:sz w:val="22"/>
          <w:szCs w:val="22"/>
          <w:lang w:val="el-GR" w:eastAsia="en-US" w:bidi="ar-SA"/>
        </w:rPr>
        <w:t>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w:t>
      </w:r>
      <w:r w:rsidRPr="0041771C">
        <w:rPr>
          <w:rFonts w:asciiTheme="majorHAnsi" w:eastAsia="Calibri" w:hAnsiTheme="majorHAnsi" w:cs="Calibri"/>
          <w:kern w:val="0"/>
          <w:sz w:val="22"/>
          <w:szCs w:val="22"/>
          <w:lang w:val="el-GR" w:eastAsia="en-US" w:bidi="ar-SA"/>
        </w:rPr>
        <w:t>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w:t>
      </w:r>
      <w:r w:rsidRPr="0041771C">
        <w:rPr>
          <w:rFonts w:asciiTheme="majorHAnsi" w:eastAsia="Calibri" w:hAnsiTheme="majorHAnsi" w:cs="Calibri"/>
          <w:kern w:val="0"/>
          <w:sz w:val="22"/>
          <w:szCs w:val="22"/>
          <w:lang w:val="el-GR" w:eastAsia="en-US" w:bidi="ar-SA"/>
        </w:rPr>
        <w:t>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Με απόφαση του αρ</w:t>
      </w:r>
      <w:r w:rsidRPr="0041771C">
        <w:rPr>
          <w:rFonts w:asciiTheme="majorHAnsi" w:eastAsia="Calibri" w:hAnsiTheme="majorHAnsi" w:cs="Calibri"/>
          <w:kern w:val="0"/>
          <w:sz w:val="22"/>
          <w:szCs w:val="22"/>
          <w:lang w:val="el-GR" w:eastAsia="en-US" w:bidi="ar-SA"/>
        </w:rPr>
        <w:t>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w:t>
      </w:r>
      <w:r w:rsidRPr="0041771C">
        <w:rPr>
          <w:rFonts w:asciiTheme="majorHAnsi" w:eastAsia="Calibri" w:hAnsiTheme="majorHAnsi" w:cs="Calibri"/>
          <w:kern w:val="0"/>
          <w:sz w:val="22"/>
          <w:szCs w:val="22"/>
          <w:lang w:val="el-GR" w:eastAsia="en-US" w:bidi="ar-SA"/>
        </w:rPr>
        <w:t>ύπτει την καταβληθείσα αξία της ποσότητας που απορρίφθηκε.</w:t>
      </w:r>
    </w:p>
    <w:p w:rsidR="00A47E43" w:rsidRPr="0041771C" w:rsidRDefault="0041771C">
      <w:pPr>
        <w:widowControl/>
        <w:tabs>
          <w:tab w:val="left" w:pos="3975"/>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ab/>
      </w:r>
    </w:p>
    <w:p w:rsidR="00A47E43" w:rsidRPr="0041771C" w:rsidRDefault="0041771C">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18</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Δείγματα – Δειγματοληψία – Εργαστηριακές εξετάσεις</w:t>
      </w:r>
    </w:p>
    <w:p w:rsidR="00A47E43" w:rsidRPr="0041771C" w:rsidRDefault="0041771C">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Τα παραδομένα υλικά πρέπει να είναι σύμφωνα με τα τεχνικά χαρακτηριστικά της διακήρυξης (άρθρο 214 του ν. 4412/2016) .</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19</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Επίλυση Διαφορών – Εφαρμοστέο Δίκαιο</w:t>
      </w:r>
    </w:p>
    <w:p w:rsidR="00A47E43" w:rsidRPr="0041771C" w:rsidRDefault="0041771C">
      <w:pPr>
        <w:widowControl/>
        <w:tabs>
          <w:tab w:val="left" w:pos="1020"/>
        </w:tabs>
        <w:jc w:val="both"/>
        <w:textAlignment w:val="auto"/>
        <w:rPr>
          <w:rFonts w:asciiTheme="majorHAnsi" w:hAnsiTheme="majorHAnsi"/>
          <w:sz w:val="22"/>
          <w:szCs w:val="22"/>
        </w:rPr>
      </w:pPr>
      <w:r w:rsidRPr="0041771C">
        <w:rPr>
          <w:rFonts w:asciiTheme="majorHAnsi" w:eastAsia="Calibri" w:hAnsiTheme="majorHAnsi" w:cs="Calibri"/>
          <w:kern w:val="0"/>
          <w:sz w:val="22"/>
          <w:szCs w:val="22"/>
          <w:lang w:val="el-GR" w:eastAsia="en-US" w:bidi="ar-SA"/>
        </w:rPr>
        <w:t xml:space="preserve">Κατά την εκτέλεση της σύμβασης εφαρμόζονται οι διατάξεις του Ν. 4412/2016 όπως έχει τροποποιηθεί και ισχύει, οι όροι της </w:t>
      </w:r>
      <w:r w:rsidRPr="0041771C">
        <w:rPr>
          <w:rFonts w:asciiTheme="majorHAnsi" w:eastAsia="Calibri" w:hAnsiTheme="majorHAnsi" w:cs="Calibri"/>
          <w:color w:val="FF0000"/>
          <w:kern w:val="0"/>
          <w:sz w:val="22"/>
          <w:szCs w:val="22"/>
          <w:lang w:val="el-GR" w:eastAsia="en-US" w:bidi="ar-SA"/>
        </w:rPr>
        <w:t>Αρ. ……………./2023</w:t>
      </w:r>
      <w:r w:rsidRPr="0041771C">
        <w:rPr>
          <w:rFonts w:asciiTheme="majorHAnsi" w:eastAsia="Calibri" w:hAnsiTheme="majorHAnsi" w:cs="Calibri"/>
          <w:kern w:val="0"/>
          <w:sz w:val="22"/>
          <w:szCs w:val="22"/>
          <w:lang w:val="el-GR" w:eastAsia="en-US" w:bidi="ar-SA"/>
        </w:rPr>
        <w:t xml:space="preserve"> διακήρυξης και συμπληρωματικά ο Αστικός Κώδικας.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σύμβαση διέπετε από το ελληνικό</w:t>
      </w:r>
      <w:r w:rsidRPr="0041771C">
        <w:rPr>
          <w:rFonts w:asciiTheme="majorHAnsi" w:eastAsia="Calibri" w:hAnsiTheme="majorHAnsi" w:cs="Calibri"/>
          <w:kern w:val="0"/>
          <w:sz w:val="22"/>
          <w:szCs w:val="22"/>
          <w:lang w:val="el-GR" w:eastAsia="en-US" w:bidi="ar-SA"/>
        </w:rPr>
        <w:t xml:space="preserve">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w:t>
      </w:r>
      <w:r w:rsidRPr="0041771C">
        <w:rPr>
          <w:rFonts w:asciiTheme="majorHAnsi" w:eastAsia="Calibri" w:hAnsiTheme="majorHAnsi" w:cs="Calibri"/>
          <w:kern w:val="0"/>
          <w:sz w:val="22"/>
          <w:szCs w:val="22"/>
          <w:lang w:val="el-GR" w:eastAsia="en-US" w:bidi="ar-SA"/>
        </w:rPr>
        <w:t xml:space="preserve"> καλής πίστης και των χρηστών συναλλακτικών ηθών πάντα υπό το πρίσμα της προστασίας του δημοσίου συμφέροντος. Σε περίπτωση αδυναμίας εξεύρεσης κοινά αποδεκτής λύσης αποκλειστικά αρμόδια είναι τα Ελληνικά Δικαστήρια και συγκεκριμένα τα δικαστήρια Ηρακλείου </w:t>
      </w:r>
      <w:r w:rsidRPr="0041771C">
        <w:rPr>
          <w:rFonts w:asciiTheme="majorHAnsi" w:eastAsia="Calibri" w:hAnsiTheme="majorHAnsi" w:cs="Calibri"/>
          <w:kern w:val="0"/>
          <w:sz w:val="22"/>
          <w:szCs w:val="22"/>
          <w:lang w:val="el-GR" w:eastAsia="en-US" w:bidi="ar-SA"/>
        </w:rPr>
        <w:t>Κρήτης.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20</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Εγγυήσεις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εγγυητική επιστολή καλής εκτέλεσης θα αποδεσμευτεί άπαξ και θα επιστραφεί μετά την οριστική ποσοτική και ποιοτική παραλαβή της προμήθειας με την τοποθέτηση, ύστερα από την έγγραφη εκκαθάριση των τυχόν απαιτήσεων από τους δύο σ</w:t>
      </w:r>
      <w:r w:rsidRPr="0041771C">
        <w:rPr>
          <w:rFonts w:asciiTheme="majorHAnsi" w:eastAsia="Calibri" w:hAnsiTheme="majorHAnsi" w:cs="Calibri"/>
          <w:kern w:val="0"/>
          <w:sz w:val="22"/>
          <w:szCs w:val="22"/>
          <w:lang w:val="el-GR" w:eastAsia="en-US" w:bidi="ar-SA"/>
        </w:rPr>
        <w:t>υμβαλλόμενους και σύμφωνα με οριζόμενα στον Κανονισμό Προμηθειών Δημοσίου.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w:t>
      </w:r>
      <w:r w:rsidRPr="0041771C">
        <w:rPr>
          <w:rFonts w:asciiTheme="majorHAnsi" w:eastAsia="Calibri" w:hAnsiTheme="majorHAnsi" w:cs="Calibri"/>
          <w:kern w:val="0"/>
          <w:sz w:val="22"/>
          <w:szCs w:val="22"/>
          <w:lang w:val="el-GR" w:eastAsia="en-US" w:bidi="ar-SA"/>
        </w:rPr>
        <w:t>ης κάποιου όρου της παρούσας ή/και της διακήρυξης και σε διάστημα τριών ημερών από την ειδοποίηση αυτής για επικείμενη κατάπτωση.</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21</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Συμμόρφωση με τον Κανονισμό ΕΕ/2016/2019 και τον ν. 4624/2019 (Α 137)</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Τα αντισυμβαλλόμενα μέρη αναλαμβάνουν να τηρού</w:t>
      </w:r>
      <w:r w:rsidRPr="0041771C">
        <w:rPr>
          <w:rFonts w:asciiTheme="majorHAnsi" w:eastAsia="Calibri" w:hAnsiTheme="majorHAnsi" w:cs="Calibri"/>
          <w:kern w:val="0"/>
          <w:sz w:val="22"/>
          <w:szCs w:val="22"/>
          <w:lang w:val="el-GR" w:eastAsia="en-US" w:bidi="ar-SA"/>
        </w:rPr>
        <w:t>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w:t>
      </w:r>
      <w:r w:rsidRPr="0041771C">
        <w:rPr>
          <w:rFonts w:asciiTheme="majorHAnsi" w:eastAsia="Calibri" w:hAnsiTheme="majorHAnsi" w:cs="Calibri"/>
          <w:kern w:val="0"/>
          <w:sz w:val="22"/>
          <w:szCs w:val="22"/>
          <w:lang w:val="el-GR" w:eastAsia="en-US" w:bidi="ar-SA"/>
        </w:rPr>
        <w:t>ς 95/46/ΕΚ (Γενικός Κανονισμός Προστασίας Δεδομένων / General Data Protection Regulation – GDPR) και του Ν. 4624/2019. Ειδικότερα: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Ως προς την επεξεργασία από την Αναθέτουσα Αρχή των προσωπικών δεδομένων του Αναδόχου συμπεριλαμβανομένων των προστηθέντων</w:t>
      </w:r>
      <w:r w:rsidRPr="0041771C">
        <w:rPr>
          <w:rFonts w:asciiTheme="majorHAnsi" w:eastAsia="Calibri" w:hAnsiTheme="majorHAnsi" w:cs="Calibri"/>
          <w:kern w:val="0"/>
          <w:sz w:val="22"/>
          <w:szCs w:val="22"/>
          <w:lang w:val="el-GR" w:eastAsia="en-US" w:bidi="ar-SA"/>
        </w:rPr>
        <w:t>/συνεργατών/δανειζόντων εμπειρία/υπεργολάβων του, ισχύουν τα παρακάτω:</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w:t>
      </w:r>
      <w:r w:rsidRPr="0041771C">
        <w:rPr>
          <w:rFonts w:asciiTheme="majorHAnsi" w:eastAsia="Calibri" w:hAnsiTheme="majorHAnsi" w:cs="Calibri"/>
          <w:kern w:val="0"/>
          <w:sz w:val="22"/>
          <w:szCs w:val="22"/>
          <w:lang w:val="el-GR" w:eastAsia="en-US" w:bidi="ar-SA"/>
        </w:rPr>
        <w:t>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Αναθέτουσα Αρχή αποθηκεύει και επεξεργάζεται τα στοιχεία προσωπικών δεδομένων του Αναδόχου που είναι αναγκα</w:t>
      </w:r>
      <w:r w:rsidRPr="0041771C">
        <w:rPr>
          <w:rFonts w:asciiTheme="majorHAnsi" w:eastAsia="Calibri" w:hAnsiTheme="majorHAnsi" w:cs="Calibri"/>
          <w:kern w:val="0"/>
          <w:sz w:val="22"/>
          <w:szCs w:val="22"/>
          <w:lang w:val="el-GR" w:eastAsia="en-US" w:bidi="ar-SA"/>
        </w:rPr>
        <w:t>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w:t>
      </w:r>
      <w:r w:rsidRPr="0041771C">
        <w:rPr>
          <w:rFonts w:asciiTheme="majorHAnsi" w:eastAsia="Calibri" w:hAnsiTheme="majorHAnsi" w:cs="Calibri"/>
          <w:kern w:val="0"/>
          <w:sz w:val="22"/>
          <w:szCs w:val="22"/>
          <w:lang w:val="el-GR" w:eastAsia="en-US" w:bidi="ar-SA"/>
        </w:rPr>
        <w:t>σωπα 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Αναθέτουσα Αρχή θα προβεί σε συλλογή και επεξεργασία (π.χ. συλλογή, καταχώριση, </w:t>
      </w:r>
      <w:r w:rsidRPr="0041771C">
        <w:rPr>
          <w:rFonts w:asciiTheme="majorHAnsi" w:eastAsia="Calibri" w:hAnsiTheme="majorHAnsi" w:cs="Calibri"/>
          <w:kern w:val="0"/>
          <w:sz w:val="22"/>
          <w:szCs w:val="22"/>
          <w:lang w:val="el-GR" w:eastAsia="en-US" w:bidi="ar-SA"/>
        </w:rPr>
        <w:t>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w:t>
      </w:r>
      <w:r w:rsidRPr="0041771C">
        <w:rPr>
          <w:rFonts w:asciiTheme="majorHAnsi" w:eastAsia="Calibri" w:hAnsiTheme="majorHAnsi" w:cs="Calibri"/>
          <w:kern w:val="0"/>
          <w:sz w:val="22"/>
          <w:szCs w:val="22"/>
          <w:lang w:val="el-GR" w:eastAsia="en-US" w:bidi="ar-SA"/>
        </w:rPr>
        <w:t>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w:t>
      </w:r>
      <w:r w:rsidRPr="0041771C">
        <w:rPr>
          <w:rFonts w:asciiTheme="majorHAnsi" w:eastAsia="Calibri" w:hAnsiTheme="majorHAnsi" w:cs="Calibri"/>
          <w:kern w:val="0"/>
          <w:sz w:val="22"/>
          <w:szCs w:val="22"/>
          <w:lang w:val="el-GR" w:eastAsia="en-US" w:bidi="ar-SA"/>
        </w:rPr>
        <w:t>ύς αρχειοθέτησης προς το δημόσιο συμφέρον, ή στατιστικούς σκοπούς.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w:t>
      </w:r>
      <w:r w:rsidRPr="0041771C">
        <w:rPr>
          <w:rFonts w:asciiTheme="majorHAnsi" w:eastAsia="Calibri" w:hAnsiTheme="majorHAnsi" w:cs="Calibri"/>
          <w:kern w:val="0"/>
          <w:sz w:val="22"/>
          <w:szCs w:val="22"/>
          <w:lang w:val="el-GR" w:eastAsia="en-US" w:bidi="ar-SA"/>
        </w:rPr>
        <w:t>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w:t>
      </w:r>
      <w:r w:rsidRPr="0041771C">
        <w:rPr>
          <w:rFonts w:asciiTheme="majorHAnsi" w:eastAsia="Calibri" w:hAnsiTheme="majorHAnsi" w:cs="Calibri"/>
          <w:kern w:val="0"/>
          <w:sz w:val="22"/>
          <w:szCs w:val="22"/>
          <w:lang w:val="el-GR" w:eastAsia="en-US" w:bidi="ar-SA"/>
        </w:rPr>
        <w:t>ς. Σε περίπτωση εκκρεμοδικίας αναφορικά με δημόσια σύμβαση τα δεδομένα τηρούνται μέχρι το πέρας της εκκρεμοδικίας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Καθ’ όλη την διάρκεια που η Αναθέτουσα Αρχή τηρεί και επεξεργάζεται τα προσωπικά δεδομένα ο Ανάδοχος έχει δικαίωμα ενημέρωσης, πρόσβασης, φορη</w:t>
      </w:r>
      <w:r w:rsidRPr="0041771C">
        <w:rPr>
          <w:rFonts w:asciiTheme="majorHAnsi" w:eastAsia="Calibri" w:hAnsiTheme="majorHAnsi" w:cs="Calibri"/>
          <w:kern w:val="0"/>
          <w:sz w:val="22"/>
          <w:szCs w:val="22"/>
          <w:lang w:val="el-GR" w:eastAsia="en-US" w:bidi="ar-SA"/>
        </w:rPr>
        <w:t>τότητας, διόρθωσης, περιορισμού, διαγραφής ή και εναντίωσης υπό συγκεκριμένες προϋποθέσεις προβλεπόμενες από το νομοθετικό πλαίσιο.</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Δεν επιτρέπεται η επεξεργασία δεδομένων προσωπικού χαρακτήρα για σκοπό διαφορετικό από αυτόν για τον οποίο έχουν συλλεχθεί π</w:t>
      </w:r>
      <w:r w:rsidRPr="0041771C">
        <w:rPr>
          <w:rFonts w:asciiTheme="majorHAnsi" w:eastAsia="Calibri" w:hAnsiTheme="majorHAnsi" w:cs="Calibri"/>
          <w:kern w:val="0"/>
          <w:sz w:val="22"/>
          <w:szCs w:val="22"/>
          <w:lang w:val="el-GR" w:eastAsia="en-US" w:bidi="ar-SA"/>
        </w:rPr>
        <w:t>αρά μόνον υπό τους όρους και προϋποθέσεις του άρθρου 24 του ν. 4624/2019.</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w:t>
      </w:r>
      <w:r w:rsidRPr="0041771C">
        <w:rPr>
          <w:rFonts w:asciiTheme="majorHAnsi" w:eastAsia="Calibri" w:hAnsiTheme="majorHAnsi" w:cs="Calibri"/>
          <w:kern w:val="0"/>
          <w:sz w:val="22"/>
          <w:szCs w:val="22"/>
          <w:lang w:val="el-GR" w:eastAsia="en-US" w:bidi="ar-SA"/>
        </w:rPr>
        <w:t xml:space="preserve">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B. Ως προς την επεξεργασία από τον ανάδοχο προσωπικών δεδομένων στο πλα</w:t>
      </w:r>
      <w:r w:rsidRPr="0041771C">
        <w:rPr>
          <w:rFonts w:asciiTheme="majorHAnsi" w:eastAsia="Calibri" w:hAnsiTheme="majorHAnsi" w:cs="Calibri"/>
          <w:kern w:val="0"/>
          <w:sz w:val="22"/>
          <w:szCs w:val="22"/>
          <w:lang w:val="el-GR" w:eastAsia="en-US" w:bidi="ar-SA"/>
        </w:rPr>
        <w:t>ίσιο εκτέλεσης των συμβατικών του υποχρεώσεων ισχύουν οι διατάξεις του άρθρου 28 ΓΚΠΔ. Ειδικότερα, ισχύουν τα παρακάτω:</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α) ο ανάδοχος (εκτελών την επεξεργασία) επεξεργάζεται τα δεδομένα προσωπικού χαρακτήρα μόνο βάσει καταγεγραμμένων εντολών της αναθέτουσα</w:t>
      </w:r>
      <w:r w:rsidRPr="0041771C">
        <w:rPr>
          <w:rFonts w:asciiTheme="majorHAnsi" w:eastAsia="Calibri" w:hAnsiTheme="majorHAnsi" w:cs="Calibri"/>
          <w:kern w:val="0"/>
          <w:sz w:val="22"/>
          <w:szCs w:val="22"/>
          <w:lang w:val="el-GR" w:eastAsia="en-US" w:bidi="ar-SA"/>
        </w:rPr>
        <w:t>ς αρχής (υπεύθυνος επεξεργασίας),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w:t>
      </w:r>
      <w:r w:rsidRPr="0041771C">
        <w:rPr>
          <w:rFonts w:asciiTheme="majorHAnsi" w:eastAsia="Calibri" w:hAnsiTheme="majorHAnsi" w:cs="Calibri"/>
          <w:kern w:val="0"/>
          <w:sz w:val="22"/>
          <w:szCs w:val="22"/>
          <w:lang w:val="el-GR" w:eastAsia="en-US" w:bidi="ar-SA"/>
        </w:rPr>
        <w:t>τητας,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 λαμβάνει όλα τα απαιτούμενα μέτρα δυνάμει του άρθρου 32 ΓΚΠΔ,</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δ) τηρεί τους όρους που αναφέρονται στις παραγράφους 2 και 4 για την πρόσληψη άλλου εκτελούντος την επεξεργασία,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ε) λαμβάνει υπόψη τη φύση της επεξεργασίας και επικουρεί τον υπεύθυνο ε</w:t>
      </w:r>
      <w:r w:rsidRPr="0041771C">
        <w:rPr>
          <w:rFonts w:asciiTheme="majorHAnsi" w:eastAsia="Calibri" w:hAnsiTheme="majorHAnsi" w:cs="Calibri"/>
          <w:kern w:val="0"/>
          <w:sz w:val="22"/>
          <w:szCs w:val="22"/>
          <w:lang w:val="el-GR" w:eastAsia="en-US" w:bidi="ar-SA"/>
        </w:rPr>
        <w:t>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w:t>
      </w:r>
      <w:r w:rsidRPr="0041771C">
        <w:rPr>
          <w:rFonts w:asciiTheme="majorHAnsi" w:eastAsia="Calibri" w:hAnsiTheme="majorHAnsi" w:cs="Calibri"/>
          <w:kern w:val="0"/>
          <w:sz w:val="22"/>
          <w:szCs w:val="22"/>
          <w:lang w:val="el-GR" w:eastAsia="en-US" w:bidi="ar-SA"/>
        </w:rPr>
        <w:t>μένων,</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ζ) κατ’ </w:t>
      </w:r>
      <w:r w:rsidRPr="0041771C">
        <w:rPr>
          <w:rFonts w:asciiTheme="majorHAnsi" w:eastAsia="Calibri" w:hAnsiTheme="majorHAnsi" w:cs="Calibri"/>
          <w:kern w:val="0"/>
          <w:sz w:val="22"/>
          <w:szCs w:val="22"/>
          <w:lang w:val="el-GR" w:eastAsia="en-US" w:bidi="ar-SA"/>
        </w:rPr>
        <w:t>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w:t>
      </w:r>
      <w:r w:rsidRPr="0041771C">
        <w:rPr>
          <w:rFonts w:asciiTheme="majorHAnsi" w:eastAsia="Calibri" w:hAnsiTheme="majorHAnsi" w:cs="Calibri"/>
          <w:kern w:val="0"/>
          <w:sz w:val="22"/>
          <w:szCs w:val="22"/>
          <w:lang w:val="el-GR" w:eastAsia="en-US" w:bidi="ar-SA"/>
        </w:rPr>
        <w:t>σης ή του κράτους μέλους απαιτεί την αποθήκευση των δεδομένων προσωπικού χαρακτήρα,</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w:t>
      </w:r>
      <w:r w:rsidRPr="0041771C">
        <w:rPr>
          <w:rFonts w:asciiTheme="majorHAnsi" w:eastAsia="Calibri" w:hAnsiTheme="majorHAnsi" w:cs="Calibri"/>
          <w:kern w:val="0"/>
          <w:sz w:val="22"/>
          <w:szCs w:val="22"/>
          <w:lang w:val="el-GR" w:eastAsia="en-US" w:bidi="ar-SA"/>
        </w:rPr>
        <w:t>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ι) Ο εκτελών την επεξεργασία δεν προσλαμβάνει άλλον εκτελούντα την επεξεργασία </w:t>
      </w:r>
      <w:r w:rsidRPr="0041771C">
        <w:rPr>
          <w:rFonts w:asciiTheme="majorHAnsi" w:eastAsia="Calibri" w:hAnsiTheme="majorHAnsi" w:cs="Calibri"/>
          <w:kern w:val="0"/>
          <w:sz w:val="22"/>
          <w:szCs w:val="22"/>
          <w:lang w:val="el-GR" w:eastAsia="en-US" w:bidi="ar-SA"/>
        </w:rPr>
        <w:t>χωρίς προηγούμενη ειδική ή γενική γραπτή άδεια του υπευθύνου επεξεργασίας.</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22</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Ολοκλήρωση εκτέλεση σύμβασης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Με την επιφύλαξη του άρθρου 12 της παρούσης, την οριστική ποιοτική και ποσοτική παραλαβή του συνόλου της ανατιθέμενης προμήθειας με την τοποθέ</w:t>
      </w:r>
      <w:r w:rsidRPr="0041771C">
        <w:rPr>
          <w:rFonts w:asciiTheme="majorHAnsi" w:eastAsia="Calibri" w:hAnsiTheme="majorHAnsi" w:cs="Calibri"/>
          <w:kern w:val="0"/>
          <w:sz w:val="22"/>
          <w:szCs w:val="22"/>
          <w:lang w:val="el-GR" w:eastAsia="en-US" w:bidi="ar-SA"/>
        </w:rPr>
        <w:t>τηση από το Κ.Κ.Π.Π. Κρήτης, την πάροδο της ημερομηνίας διάρκειας της, την αποπληρωμή του Αναδόχου, την αποδέσμευση σχετικών εγγυήσεων και την εν γένει διευθέτηση και εκπλήρωση από τα συμβαλλόμενα μέρη των όρων της παρούσης, η σύμβαση θεωρείται ότι έχει εκ</w:t>
      </w:r>
      <w:r w:rsidRPr="0041771C">
        <w:rPr>
          <w:rFonts w:asciiTheme="majorHAnsi" w:eastAsia="Calibri" w:hAnsiTheme="majorHAnsi" w:cs="Calibri"/>
          <w:kern w:val="0"/>
          <w:sz w:val="22"/>
          <w:szCs w:val="22"/>
          <w:lang w:val="el-GR" w:eastAsia="en-US" w:bidi="ar-SA"/>
        </w:rPr>
        <w:t>τελεστεί και λυθεί.</w:t>
      </w:r>
    </w:p>
    <w:p w:rsidR="00A47E43" w:rsidRPr="0041771C" w:rsidRDefault="00A47E43">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Άρθρο 23.</w:t>
      </w:r>
    </w:p>
    <w:p w:rsidR="00A47E43" w:rsidRPr="0041771C" w:rsidRDefault="0041771C">
      <w:pPr>
        <w:widowControl/>
        <w:tabs>
          <w:tab w:val="left" w:pos="1020"/>
        </w:tabs>
        <w:spacing w:after="120"/>
        <w:jc w:val="center"/>
        <w:textAlignment w:val="auto"/>
        <w:rPr>
          <w:rFonts w:asciiTheme="majorHAnsi" w:eastAsia="Calibri" w:hAnsiTheme="majorHAnsi" w:cs="Calibri"/>
          <w:b/>
          <w:kern w:val="0"/>
          <w:sz w:val="22"/>
          <w:szCs w:val="22"/>
          <w:lang w:val="el-GR" w:eastAsia="en-US" w:bidi="ar-SA"/>
        </w:rPr>
      </w:pPr>
      <w:r w:rsidRPr="0041771C">
        <w:rPr>
          <w:rFonts w:asciiTheme="majorHAnsi" w:eastAsia="Calibri" w:hAnsiTheme="majorHAnsi" w:cs="Calibri"/>
          <w:b/>
          <w:kern w:val="0"/>
          <w:sz w:val="22"/>
          <w:szCs w:val="22"/>
          <w:lang w:val="el-GR" w:eastAsia="en-US" w:bidi="ar-SA"/>
        </w:rPr>
        <w:t>Λοιπές διατάξεις</w:t>
      </w:r>
    </w:p>
    <w:p w:rsidR="00A47E43" w:rsidRPr="0041771C" w:rsidRDefault="0041771C">
      <w:pPr>
        <w:widowControl/>
        <w:tabs>
          <w:tab w:val="left" w:pos="1020"/>
        </w:tabs>
        <w:jc w:val="both"/>
        <w:textAlignment w:val="auto"/>
        <w:rPr>
          <w:rFonts w:asciiTheme="majorHAnsi" w:hAnsiTheme="majorHAnsi"/>
          <w:sz w:val="22"/>
          <w:szCs w:val="22"/>
        </w:rPr>
      </w:pPr>
      <w:r w:rsidRPr="0041771C">
        <w:rPr>
          <w:rFonts w:asciiTheme="majorHAnsi" w:eastAsia="Calibri" w:hAnsiTheme="majorHAnsi" w:cs="Calibri"/>
          <w:kern w:val="0"/>
          <w:sz w:val="22"/>
          <w:szCs w:val="22"/>
          <w:lang w:val="el-GR" w:eastAsia="en-US" w:bidi="ar-SA"/>
        </w:rPr>
        <w:t xml:space="preserve">Για όλα τα λοιπά θέματα αναφορικά με την προμήθεια η οποία πραγματοποιείται με την παρούσα Σύμβαση, ισχύουν οι όροι της διακήρυξης </w:t>
      </w:r>
      <w:r w:rsidRPr="0041771C">
        <w:rPr>
          <w:rFonts w:asciiTheme="majorHAnsi" w:eastAsia="Calibri" w:hAnsiTheme="majorHAnsi" w:cs="Calibri"/>
          <w:color w:val="FF0000"/>
          <w:kern w:val="0"/>
          <w:sz w:val="22"/>
          <w:szCs w:val="22"/>
          <w:lang w:val="el-GR" w:eastAsia="en-US" w:bidi="ar-SA"/>
        </w:rPr>
        <w:t>…………../2023</w:t>
      </w:r>
      <w:r w:rsidRPr="0041771C">
        <w:rPr>
          <w:rFonts w:asciiTheme="majorHAnsi" w:eastAsia="Calibri" w:hAnsiTheme="majorHAnsi" w:cs="Calibri"/>
          <w:kern w:val="0"/>
          <w:sz w:val="22"/>
          <w:szCs w:val="22"/>
          <w:lang w:val="el-GR" w:eastAsia="en-US" w:bidi="ar-SA"/>
        </w:rPr>
        <w:t xml:space="preserve"> και της απόφασης κατακύρωσης …../…….... καθώς και τα αναφερόμενα </w:t>
      </w:r>
      <w:r w:rsidRPr="0041771C">
        <w:rPr>
          <w:rFonts w:asciiTheme="majorHAnsi" w:eastAsia="Calibri" w:hAnsiTheme="majorHAnsi" w:cs="Calibri"/>
          <w:kern w:val="0"/>
          <w:sz w:val="22"/>
          <w:szCs w:val="22"/>
          <w:lang w:val="el-GR" w:eastAsia="en-US" w:bidi="ar-SA"/>
        </w:rPr>
        <w:t>στο Ν. 4412/2016 «Δημόσιες Συμβάσεις Έργων, Προμηθειών και Υπηρεσιών (προσαρμογή στις Οδηγίες 2014/24/ΕΕ και 2014/25/ΕΕ) των οποίων ο ΑΝΑΔΟΧΟΣ έλαβε γνώση και δέχθηκε αυτούς ανεπιφύλακτα, σε συνδυασμό προς τους όρους της ως άνω διακήρυξης και της με αριθμό</w:t>
      </w:r>
      <w:r w:rsidRPr="0041771C">
        <w:rPr>
          <w:rFonts w:asciiTheme="majorHAnsi" w:eastAsia="Calibri" w:hAnsiTheme="majorHAnsi" w:cs="Calibri"/>
          <w:kern w:val="0"/>
          <w:sz w:val="22"/>
          <w:szCs w:val="22"/>
          <w:lang w:val="el-GR" w:eastAsia="en-US" w:bidi="ar-SA"/>
        </w:rPr>
        <w:t xml:space="preserve"> ΕΣΗΔΗΣ …………………………………….... κατατεθείσας προσφοράς του, τα οποία αποτελούν συμπληρωματικά της παρούσας σύμβασης συμβατικά τεύχη.</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Για τα θέματα που καθορίζονται στην παρούσα, κανένα συναφές κείμενο ή έγγραφο ή στοιχείο προϋπάρχον αυτής δεν έχει οποιαδήποτε ι</w:t>
      </w:r>
      <w:r w:rsidRPr="0041771C">
        <w:rPr>
          <w:rFonts w:asciiTheme="majorHAnsi" w:eastAsia="Calibri" w:hAnsiTheme="majorHAnsi" w:cs="Calibri"/>
          <w:kern w:val="0"/>
          <w:sz w:val="22"/>
          <w:szCs w:val="22"/>
          <w:lang w:val="el-GR" w:eastAsia="en-US" w:bidi="ar-SA"/>
        </w:rPr>
        <w:t>σχύ ή μπορεί να ληφθεί υπόψη για την ερμηνεία των όρων της παρούσας.</w:t>
      </w:r>
    </w:p>
    <w:p w:rsidR="00A47E43" w:rsidRPr="0041771C" w:rsidRDefault="0041771C">
      <w:pPr>
        <w:widowControl/>
        <w:tabs>
          <w:tab w:val="left" w:pos="1020"/>
        </w:tabs>
        <w:jc w:val="both"/>
        <w:textAlignment w:val="auto"/>
        <w:rPr>
          <w:rFonts w:asciiTheme="majorHAnsi" w:eastAsia="Calibri" w:hAnsiTheme="majorHAnsi" w:cs="Calibri"/>
          <w:kern w:val="0"/>
          <w:sz w:val="22"/>
          <w:szCs w:val="22"/>
          <w:lang w:val="el-GR" w:eastAsia="en-US" w:bidi="ar-SA"/>
        </w:rPr>
      </w:pPr>
      <w:r w:rsidRPr="0041771C">
        <w:rPr>
          <w:rFonts w:asciiTheme="majorHAnsi" w:eastAsia="Calibri" w:hAnsiTheme="majorHAnsi" w:cs="Calibri"/>
          <w:kern w:val="0"/>
          <w:sz w:val="22"/>
          <w:szCs w:val="22"/>
          <w:lang w:val="el-GR" w:eastAsia="en-US" w:bidi="ar-SA"/>
        </w:rPr>
        <w:t xml:space="preserve">Αφού συντάχθηκε η παρούσα σύμβαση σε τρία αντίτυπα, αναγνώσθηκε και υπογράφηκε ως ακολούθως από τα συμβαλλόμενα μέρη. Από τα παραπάνω πρωτότυπα τα μεν δύο κατατέθηκαν στο αρμόδιο γραφείο </w:t>
      </w:r>
      <w:r w:rsidRPr="0041771C">
        <w:rPr>
          <w:rFonts w:asciiTheme="majorHAnsi" w:eastAsia="Calibri" w:hAnsiTheme="majorHAnsi" w:cs="Calibri"/>
          <w:kern w:val="0"/>
          <w:sz w:val="22"/>
          <w:szCs w:val="22"/>
          <w:lang w:val="el-GR" w:eastAsia="en-US" w:bidi="ar-SA"/>
        </w:rPr>
        <w:t>του ΚΚΠΠΚ, το δε τρίτο παρέλαβε ο ΑΝΑΔΟΧΟΣ</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9E418B" w:rsidRPr="009E418B" w:rsidRDefault="009E418B" w:rsidP="009E418B">
      <w:pPr>
        <w:widowControl/>
        <w:autoSpaceDN/>
        <w:spacing w:after="120"/>
        <w:jc w:val="center"/>
        <w:textAlignment w:val="auto"/>
        <w:rPr>
          <w:rFonts w:asciiTheme="majorHAnsi" w:eastAsia="Times New Roman" w:hAnsiTheme="majorHAnsi" w:cs="Calibri"/>
          <w:b/>
          <w:kern w:val="0"/>
          <w:sz w:val="22"/>
          <w:szCs w:val="22"/>
          <w:lang w:val="el-GR" w:eastAsia="ar-SA" w:bidi="ar-SA"/>
        </w:rPr>
      </w:pPr>
      <w:r w:rsidRPr="009E418B">
        <w:rPr>
          <w:rFonts w:asciiTheme="majorHAnsi" w:eastAsia="Times New Roman" w:hAnsiTheme="majorHAnsi" w:cs="Calibri"/>
          <w:b/>
          <w:kern w:val="0"/>
          <w:sz w:val="22"/>
          <w:szCs w:val="22"/>
          <w:lang w:val="el-GR" w:eastAsia="ar-SA" w:bidi="ar-SA"/>
        </w:rPr>
        <w:t>ΟΙ</w:t>
      </w:r>
      <w:r w:rsidRPr="009E418B">
        <w:rPr>
          <w:rFonts w:asciiTheme="majorHAnsi" w:eastAsia="Times New Roman" w:hAnsiTheme="majorHAnsi" w:cs="Calibri"/>
          <w:b/>
          <w:spacing w:val="38"/>
          <w:kern w:val="0"/>
          <w:sz w:val="22"/>
          <w:szCs w:val="22"/>
          <w:lang w:val="el-GR" w:eastAsia="ar-SA" w:bidi="ar-SA"/>
        </w:rPr>
        <w:t xml:space="preserve"> </w:t>
      </w:r>
      <w:r w:rsidRPr="009E418B">
        <w:rPr>
          <w:rFonts w:asciiTheme="majorHAnsi" w:eastAsia="Times New Roman" w:hAnsiTheme="majorHAnsi" w:cs="Calibri"/>
          <w:b/>
          <w:kern w:val="0"/>
          <w:sz w:val="22"/>
          <w:szCs w:val="22"/>
          <w:lang w:val="el-GR" w:eastAsia="ar-SA" w:bidi="ar-SA"/>
        </w:rPr>
        <w:t>ΣΥΜΒΑΛΛΟΜΕΝΟΙ</w:t>
      </w:r>
    </w:p>
    <w:p w:rsidR="009E418B" w:rsidRPr="009E418B" w:rsidRDefault="009E418B" w:rsidP="009E418B">
      <w:pPr>
        <w:widowControl/>
        <w:autoSpaceDN/>
        <w:spacing w:after="120"/>
        <w:jc w:val="center"/>
        <w:textAlignment w:val="auto"/>
        <w:rPr>
          <w:rFonts w:asciiTheme="majorHAnsi" w:eastAsia="Times New Roman" w:hAnsiTheme="majorHAnsi" w:cs="Calibri"/>
          <w:b/>
          <w:kern w:val="0"/>
          <w:sz w:val="22"/>
          <w:szCs w:val="22"/>
          <w:lang w:val="el-GR" w:eastAsia="ar-SA" w:bidi="ar-SA"/>
        </w:rPr>
      </w:pPr>
    </w:p>
    <w:p w:rsidR="009E418B" w:rsidRPr="009E418B" w:rsidRDefault="009E418B" w:rsidP="009E418B">
      <w:pPr>
        <w:widowControl/>
        <w:tabs>
          <w:tab w:val="left" w:pos="4320"/>
        </w:tabs>
        <w:autoSpaceDN/>
        <w:spacing w:after="120"/>
        <w:jc w:val="center"/>
        <w:textAlignment w:val="auto"/>
        <w:rPr>
          <w:rFonts w:asciiTheme="majorHAnsi" w:eastAsia="Times New Roman" w:hAnsiTheme="majorHAnsi" w:cs="Calibri"/>
          <w:b/>
          <w:kern w:val="0"/>
          <w:sz w:val="22"/>
          <w:szCs w:val="22"/>
          <w:lang w:val="el-GR" w:eastAsia="ar-SA" w:bidi="ar-SA"/>
        </w:rPr>
      </w:pPr>
      <w:r w:rsidRPr="009E418B">
        <w:rPr>
          <w:rFonts w:asciiTheme="majorHAnsi" w:eastAsia="Times New Roman" w:hAnsiTheme="majorHAnsi" w:cs="Calibri"/>
          <w:b/>
          <w:kern w:val="0"/>
          <w:sz w:val="22"/>
          <w:szCs w:val="22"/>
          <w:lang w:val="el-GR" w:eastAsia="ar-SA" w:bidi="ar-SA"/>
        </w:rPr>
        <w:t>Ο ΑΝΑΔΟΧΟΣ</w:t>
      </w:r>
      <w:r w:rsidRPr="009E418B">
        <w:rPr>
          <w:rFonts w:asciiTheme="majorHAnsi" w:eastAsia="Times New Roman" w:hAnsiTheme="majorHAnsi" w:cs="Calibri"/>
          <w:b/>
          <w:kern w:val="0"/>
          <w:sz w:val="22"/>
          <w:szCs w:val="22"/>
          <w:lang w:val="el-GR" w:eastAsia="ar-SA" w:bidi="ar-SA"/>
        </w:rPr>
        <w:tab/>
      </w:r>
      <w:r w:rsidRPr="009E418B">
        <w:rPr>
          <w:rFonts w:asciiTheme="majorHAnsi" w:eastAsia="Times New Roman" w:hAnsiTheme="majorHAnsi" w:cs="Calibri"/>
          <w:b/>
          <w:kern w:val="0"/>
          <w:sz w:val="22"/>
          <w:szCs w:val="22"/>
          <w:lang w:val="el-GR" w:eastAsia="ar-SA" w:bidi="ar-SA"/>
        </w:rPr>
        <w:tab/>
      </w:r>
      <w:r w:rsidRPr="009E418B">
        <w:rPr>
          <w:rFonts w:asciiTheme="majorHAnsi" w:eastAsia="Times New Roman" w:hAnsiTheme="majorHAnsi" w:cs="Calibri"/>
          <w:b/>
          <w:kern w:val="0"/>
          <w:sz w:val="22"/>
          <w:szCs w:val="22"/>
          <w:lang w:val="el-GR" w:eastAsia="ar-SA" w:bidi="ar-SA"/>
        </w:rPr>
        <w:tab/>
        <w:t xml:space="preserve">Η ΠΡΟΕΔΡΟΣ ΤΟΥ </w:t>
      </w:r>
    </w:p>
    <w:p w:rsidR="009E418B" w:rsidRPr="009E418B" w:rsidRDefault="009E418B" w:rsidP="009E418B">
      <w:pPr>
        <w:widowControl/>
        <w:tabs>
          <w:tab w:val="left" w:pos="4320"/>
        </w:tabs>
        <w:autoSpaceDN/>
        <w:spacing w:after="120"/>
        <w:jc w:val="center"/>
        <w:textAlignment w:val="auto"/>
        <w:rPr>
          <w:rFonts w:asciiTheme="majorHAnsi" w:eastAsia="Times New Roman" w:hAnsiTheme="majorHAnsi" w:cs="Calibri"/>
          <w:b/>
          <w:kern w:val="0"/>
          <w:sz w:val="22"/>
          <w:szCs w:val="22"/>
          <w:lang w:val="el-GR" w:eastAsia="ar-SA" w:bidi="ar-SA"/>
        </w:rPr>
      </w:pPr>
      <w:r w:rsidRPr="009E418B">
        <w:rPr>
          <w:rFonts w:asciiTheme="majorHAnsi" w:eastAsia="Times New Roman" w:hAnsiTheme="majorHAnsi" w:cs="Calibri"/>
          <w:b/>
          <w:kern w:val="0"/>
          <w:sz w:val="22"/>
          <w:szCs w:val="22"/>
          <w:lang w:val="el-GR" w:eastAsia="ar-SA" w:bidi="ar-SA"/>
        </w:rPr>
        <w:tab/>
      </w:r>
      <w:r w:rsidRPr="009E418B">
        <w:rPr>
          <w:rFonts w:asciiTheme="majorHAnsi" w:eastAsia="Times New Roman" w:hAnsiTheme="majorHAnsi" w:cs="Calibri"/>
          <w:b/>
          <w:kern w:val="0"/>
          <w:sz w:val="22"/>
          <w:szCs w:val="22"/>
          <w:lang w:val="el-GR" w:eastAsia="ar-SA" w:bidi="ar-SA"/>
        </w:rPr>
        <w:tab/>
      </w:r>
      <w:r w:rsidRPr="009E418B">
        <w:rPr>
          <w:rFonts w:asciiTheme="majorHAnsi" w:eastAsia="Times New Roman" w:hAnsiTheme="majorHAnsi" w:cs="Calibri"/>
          <w:b/>
          <w:kern w:val="0"/>
          <w:sz w:val="22"/>
          <w:szCs w:val="22"/>
          <w:lang w:val="el-GR" w:eastAsia="ar-SA" w:bidi="ar-SA"/>
        </w:rPr>
        <w:tab/>
        <w:t>ΔΣ ΚΚΠΠ ΚΡΗΤΗΣ</w:t>
      </w:r>
    </w:p>
    <w:p w:rsidR="009E418B" w:rsidRPr="009E418B" w:rsidRDefault="009E418B" w:rsidP="009E418B">
      <w:pPr>
        <w:widowControl/>
        <w:tabs>
          <w:tab w:val="left" w:pos="4320"/>
        </w:tabs>
        <w:autoSpaceDN/>
        <w:spacing w:after="120"/>
        <w:jc w:val="center"/>
        <w:textAlignment w:val="auto"/>
        <w:rPr>
          <w:rFonts w:asciiTheme="majorHAnsi" w:eastAsia="Times New Roman" w:hAnsiTheme="majorHAnsi" w:cs="Calibri"/>
          <w:b/>
          <w:kern w:val="0"/>
          <w:sz w:val="22"/>
          <w:szCs w:val="22"/>
          <w:lang w:val="el-GR" w:eastAsia="ar-SA" w:bidi="ar-SA"/>
        </w:rPr>
      </w:pPr>
    </w:p>
    <w:p w:rsidR="009E418B" w:rsidRPr="009E418B" w:rsidRDefault="009E418B" w:rsidP="009E418B">
      <w:pPr>
        <w:widowControl/>
        <w:tabs>
          <w:tab w:val="left" w:pos="4320"/>
        </w:tabs>
        <w:autoSpaceDN/>
        <w:spacing w:after="120"/>
        <w:jc w:val="center"/>
        <w:textAlignment w:val="auto"/>
        <w:rPr>
          <w:rFonts w:asciiTheme="majorHAnsi" w:eastAsia="Times New Roman" w:hAnsiTheme="majorHAnsi" w:cs="Calibri"/>
          <w:b/>
          <w:kern w:val="0"/>
          <w:sz w:val="22"/>
          <w:szCs w:val="22"/>
          <w:lang w:val="el-GR" w:eastAsia="ar-SA" w:bidi="ar-SA"/>
        </w:rPr>
      </w:pPr>
      <w:r w:rsidRPr="009E418B">
        <w:rPr>
          <w:rFonts w:asciiTheme="majorHAnsi" w:eastAsia="Times New Roman" w:hAnsiTheme="majorHAnsi" w:cs="Calibri"/>
          <w:b/>
          <w:kern w:val="0"/>
          <w:sz w:val="22"/>
          <w:szCs w:val="22"/>
          <w:lang w:val="el-GR" w:eastAsia="ar-SA" w:bidi="ar-SA"/>
        </w:rPr>
        <w:tab/>
      </w:r>
      <w:r w:rsidRPr="009E418B">
        <w:rPr>
          <w:rFonts w:asciiTheme="majorHAnsi" w:eastAsia="Times New Roman" w:hAnsiTheme="majorHAnsi" w:cs="Calibri"/>
          <w:b/>
          <w:kern w:val="0"/>
          <w:sz w:val="22"/>
          <w:szCs w:val="22"/>
          <w:lang w:val="el-GR" w:eastAsia="ar-SA" w:bidi="ar-SA"/>
        </w:rPr>
        <w:tab/>
      </w:r>
      <w:r w:rsidRPr="009E418B">
        <w:rPr>
          <w:rFonts w:asciiTheme="majorHAnsi" w:eastAsia="Times New Roman" w:hAnsiTheme="majorHAnsi" w:cs="Calibri"/>
          <w:b/>
          <w:kern w:val="0"/>
          <w:sz w:val="22"/>
          <w:szCs w:val="22"/>
          <w:lang w:val="el-GR" w:eastAsia="ar-SA" w:bidi="ar-SA"/>
        </w:rPr>
        <w:tab/>
        <w:t>ΔΑΜΑΝΑΚΗ ΜΑΡΙΑ</w:t>
      </w:r>
    </w:p>
    <w:p w:rsidR="00A47E43" w:rsidRPr="0041771C" w:rsidRDefault="00A47E43">
      <w:pPr>
        <w:widowControl/>
        <w:tabs>
          <w:tab w:val="left" w:pos="1020"/>
        </w:tabs>
        <w:spacing w:after="120"/>
        <w:jc w:val="both"/>
        <w:textAlignment w:val="auto"/>
        <w:rPr>
          <w:rFonts w:asciiTheme="majorHAnsi" w:eastAsia="Calibri" w:hAnsiTheme="majorHAnsi" w:cs="Calibri"/>
          <w:kern w:val="0"/>
          <w:sz w:val="22"/>
          <w:szCs w:val="22"/>
          <w:lang w:val="el-GR" w:eastAsia="en-US" w:bidi="ar-SA"/>
        </w:rPr>
      </w:pPr>
    </w:p>
    <w:p w:rsidR="00A47E43" w:rsidRPr="0041771C" w:rsidRDefault="00A47E43">
      <w:pPr>
        <w:ind w:hanging="567"/>
        <w:jc w:val="both"/>
        <w:rPr>
          <w:rFonts w:asciiTheme="majorHAnsi" w:hAnsiTheme="majorHAnsi"/>
          <w:sz w:val="22"/>
          <w:szCs w:val="22"/>
          <w:lang w:val="el-GR"/>
        </w:rPr>
      </w:pPr>
    </w:p>
    <w:sectPr w:rsidR="00A47E43" w:rsidRPr="0041771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771C">
      <w:r>
        <w:separator/>
      </w:r>
    </w:p>
  </w:endnote>
  <w:endnote w:type="continuationSeparator" w:id="0">
    <w:p w:rsidR="00000000" w:rsidRDefault="004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771C">
      <w:r>
        <w:rPr>
          <w:color w:val="000000"/>
        </w:rPr>
        <w:separator/>
      </w:r>
    </w:p>
  </w:footnote>
  <w:footnote w:type="continuationSeparator" w:id="0">
    <w:p w:rsidR="00000000" w:rsidRDefault="0041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47E43"/>
    <w:rsid w:val="0041771C"/>
    <w:rsid w:val="007506A6"/>
    <w:rsid w:val="0082787E"/>
    <w:rsid w:val="009E418B"/>
    <w:rsid w:val="00A47E43"/>
    <w:rsid w:val="00C46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37FE2-DF6B-41D3-81C4-C503DD5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pPr>
      <w:tabs>
        <w:tab w:val="center" w:pos="4153"/>
        <w:tab w:val="right" w:pos="8306"/>
      </w:tabs>
    </w:pPr>
  </w:style>
  <w:style w:type="character" w:customStyle="1" w:styleId="Char">
    <w:name w:val="Κεφαλίδα Char"/>
    <w:basedOn w:val="a0"/>
  </w:style>
  <w:style w:type="paragraph" w:styleId="a6">
    <w:name w:val="footer"/>
    <w:basedOn w:val="a"/>
    <w:pPr>
      <w:tabs>
        <w:tab w:val="center" w:pos="4153"/>
        <w:tab w:val="right" w:pos="8306"/>
      </w:tabs>
    </w:pPr>
  </w:style>
  <w:style w:type="character" w:customStyle="1" w:styleId="Char0">
    <w:name w:val="Υποσέλιδο Ch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8176</Words>
  <Characters>44151</Characters>
  <Application>Microsoft Office Word</Application>
  <DocSecurity>0</DocSecurity>
  <Lines>367</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Μηναδάκη</dc:creator>
  <cp:lastModifiedBy>Λογαριασμός Microsoft</cp:lastModifiedBy>
  <cp:revision>4</cp:revision>
  <dcterms:created xsi:type="dcterms:W3CDTF">2023-06-06T11:00:00Z</dcterms:created>
  <dcterms:modified xsi:type="dcterms:W3CDTF">2023-06-06T11:01:00Z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